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BF37" w14:textId="054AD82B" w:rsidR="001A30F9" w:rsidRPr="005B57B3" w:rsidRDefault="00480B61" w:rsidP="00CB164E">
      <w:pPr>
        <w:pStyle w:val="BasicParagraph"/>
        <w:suppressAutoHyphens/>
        <w:spacing w:after="240" w:line="240" w:lineRule="auto"/>
        <w:rPr>
          <w:rFonts w:asciiTheme="minorHAnsi" w:hAnsiTheme="minorHAnsi" w:cstheme="minorHAnsi"/>
          <w:sz w:val="24"/>
          <w:szCs w:val="24"/>
        </w:rPr>
      </w:pPr>
      <w:r w:rsidRPr="00B3293D">
        <w:rPr>
          <w:rFonts w:asciiTheme="minorHAnsi" w:eastAsiaTheme="minorHAnsi" w:hAnsiTheme="minorHAnsi" w:cstheme="minorHAnsi"/>
          <w:color w:val="auto"/>
          <w:sz w:val="22"/>
          <w:szCs w:val="22"/>
        </w:rPr>
        <w:br/>
      </w:r>
      <w:r w:rsidR="00386166" w:rsidRPr="005B57B3">
        <w:rPr>
          <w:rFonts w:asciiTheme="minorHAnsi" w:hAnsiTheme="minorHAnsi" w:cstheme="minorHAnsi"/>
          <w:sz w:val="24"/>
          <w:szCs w:val="24"/>
        </w:rPr>
        <w:t>We appreciate your interest in working for the Australian Transport Safety Bureau</w:t>
      </w:r>
      <w:r w:rsidR="004636CB" w:rsidRPr="005B57B3">
        <w:rPr>
          <w:rFonts w:asciiTheme="minorHAnsi" w:hAnsiTheme="minorHAnsi" w:cstheme="minorHAnsi"/>
          <w:sz w:val="24"/>
          <w:szCs w:val="24"/>
        </w:rPr>
        <w:t>:</w:t>
      </w:r>
    </w:p>
    <w:p w14:paraId="58688924" w14:textId="0EA88233" w:rsidR="001A30F9" w:rsidRPr="001A30F9" w:rsidRDefault="004F4877" w:rsidP="001A30F9">
      <w:pPr>
        <w:pStyle w:val="Heading1"/>
        <w:spacing w:before="0" w:after="120"/>
        <w:rPr>
          <w:rFonts w:asciiTheme="minorHAnsi" w:hAnsiTheme="minorHAnsi" w:cstheme="minorHAnsi"/>
          <w:b/>
          <w:bCs/>
          <w:sz w:val="24"/>
          <w:szCs w:val="24"/>
        </w:rPr>
      </w:pPr>
      <w:r>
        <w:rPr>
          <w:rFonts w:asciiTheme="minorHAnsi" w:hAnsiTheme="minorHAnsi" w:cstheme="minorHAnsi"/>
          <w:b/>
          <w:bCs/>
          <w:sz w:val="24"/>
          <w:szCs w:val="24"/>
        </w:rPr>
        <w:t>SENIOR RESEARCHER</w:t>
      </w:r>
      <w:r w:rsidR="00A822DA" w:rsidRPr="005B57B3">
        <w:rPr>
          <w:rFonts w:asciiTheme="minorHAnsi" w:hAnsiTheme="minorHAnsi" w:cstheme="minorHAnsi"/>
          <w:b/>
          <w:bCs/>
          <w:sz w:val="24"/>
          <w:szCs w:val="24"/>
        </w:rPr>
        <w:t xml:space="preserve"> </w:t>
      </w:r>
      <w:r w:rsidR="00CB164E" w:rsidRPr="005B57B3">
        <w:rPr>
          <w:rFonts w:asciiTheme="minorHAnsi" w:hAnsiTheme="minorHAnsi" w:cstheme="minorHAnsi"/>
          <w:b/>
          <w:bCs/>
          <w:sz w:val="24"/>
          <w:szCs w:val="24"/>
        </w:rPr>
        <w:t xml:space="preserve">– </w:t>
      </w:r>
      <w:r w:rsidR="004636CB" w:rsidRPr="005B57B3">
        <w:rPr>
          <w:rFonts w:asciiTheme="minorHAnsi" w:hAnsiTheme="minorHAnsi" w:cstheme="minorHAnsi"/>
          <w:b/>
          <w:bCs/>
          <w:sz w:val="24"/>
          <w:szCs w:val="24"/>
        </w:rPr>
        <w:t xml:space="preserve">Reference No: </w:t>
      </w:r>
      <w:r w:rsidR="00995D51">
        <w:rPr>
          <w:rFonts w:asciiTheme="minorHAnsi" w:hAnsiTheme="minorHAnsi" w:cstheme="minorHAnsi"/>
          <w:b/>
          <w:bCs/>
          <w:sz w:val="24"/>
          <w:szCs w:val="24"/>
        </w:rPr>
        <w:t>202</w:t>
      </w:r>
      <w:r w:rsidR="00C25338">
        <w:rPr>
          <w:rFonts w:asciiTheme="minorHAnsi" w:hAnsiTheme="minorHAnsi" w:cstheme="minorHAnsi"/>
          <w:b/>
          <w:bCs/>
          <w:sz w:val="24"/>
          <w:szCs w:val="24"/>
        </w:rPr>
        <w:t>5</w:t>
      </w:r>
      <w:r w:rsidR="00995D51">
        <w:rPr>
          <w:rFonts w:asciiTheme="minorHAnsi" w:hAnsiTheme="minorHAnsi" w:cstheme="minorHAnsi"/>
          <w:b/>
          <w:bCs/>
          <w:sz w:val="24"/>
          <w:szCs w:val="24"/>
        </w:rPr>
        <w:t>/1</w:t>
      </w:r>
    </w:p>
    <w:p w14:paraId="20A7B618" w14:textId="0330DC5B" w:rsidR="001A30F9" w:rsidRPr="00753D90" w:rsidRDefault="003303C5" w:rsidP="00B32044">
      <w:pPr>
        <w:rPr>
          <w:rFonts w:cstheme="minorHAnsi"/>
        </w:rPr>
      </w:pPr>
      <w:r w:rsidRPr="00C6159E">
        <w:rPr>
          <w:rFonts w:cstheme="minorHAnsi"/>
        </w:rPr>
        <w:t>Details on how to apply for this role are presented through the following sections.</w:t>
      </w:r>
    </w:p>
    <w:p w14:paraId="61976B0D" w14:textId="77777777" w:rsidR="004636CB" w:rsidRPr="005B57B3" w:rsidRDefault="004636CB" w:rsidP="00CB164E">
      <w:pPr>
        <w:pStyle w:val="Heading1"/>
        <w:spacing w:before="0" w:after="240" w:line="276" w:lineRule="auto"/>
        <w:rPr>
          <w:rFonts w:asciiTheme="minorHAnsi" w:hAnsiTheme="minorHAnsi" w:cstheme="minorHAnsi"/>
          <w:b/>
          <w:bCs/>
          <w:sz w:val="24"/>
          <w:szCs w:val="24"/>
        </w:rPr>
      </w:pPr>
      <w:r w:rsidRPr="005B57B3">
        <w:rPr>
          <w:rFonts w:asciiTheme="minorHAnsi" w:hAnsiTheme="minorHAnsi" w:cstheme="minorHAnsi"/>
          <w:b/>
          <w:bCs/>
          <w:sz w:val="24"/>
          <w:szCs w:val="24"/>
        </w:rPr>
        <w:t>SECTION 1 – POSITION DETAILS</w:t>
      </w:r>
    </w:p>
    <w:p w14:paraId="61A3B9DC" w14:textId="6BC0CB0F" w:rsidR="004636CB" w:rsidRPr="005B57B3" w:rsidRDefault="007C1430"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Role</w:t>
      </w:r>
      <w:r w:rsidR="004636CB" w:rsidRPr="005B57B3">
        <w:rPr>
          <w:rFonts w:asciiTheme="minorHAnsi" w:hAnsiTheme="minorHAnsi" w:cstheme="minorHAnsi"/>
          <w:sz w:val="24"/>
          <w:szCs w:val="24"/>
          <w:u w:val="single"/>
        </w:rPr>
        <w:t>:</w:t>
      </w:r>
      <w:r w:rsidR="004636CB" w:rsidRPr="005B57B3">
        <w:rPr>
          <w:rFonts w:asciiTheme="minorHAnsi" w:hAnsiTheme="minorHAnsi" w:cstheme="minorHAnsi"/>
          <w:sz w:val="24"/>
          <w:szCs w:val="24"/>
        </w:rPr>
        <w:t xml:space="preserve"> </w:t>
      </w:r>
      <w:r w:rsidR="004636CB" w:rsidRPr="005B57B3">
        <w:rPr>
          <w:rFonts w:asciiTheme="minorHAnsi" w:hAnsiTheme="minorHAnsi" w:cstheme="minorHAnsi"/>
          <w:sz w:val="24"/>
          <w:szCs w:val="24"/>
        </w:rPr>
        <w:tab/>
      </w:r>
      <w:r w:rsidR="004636CB" w:rsidRPr="005B57B3">
        <w:rPr>
          <w:rFonts w:asciiTheme="minorHAnsi" w:hAnsiTheme="minorHAnsi" w:cstheme="minorHAnsi"/>
          <w:sz w:val="24"/>
          <w:szCs w:val="24"/>
        </w:rPr>
        <w:tab/>
        <w:t xml:space="preserve"> </w:t>
      </w:r>
      <w:r w:rsidR="00D06364"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sidR="00E34C50">
        <w:rPr>
          <w:rFonts w:asciiTheme="minorHAnsi" w:hAnsiTheme="minorHAnsi" w:cstheme="minorHAnsi"/>
          <w:sz w:val="24"/>
          <w:szCs w:val="24"/>
        </w:rPr>
        <w:t>Research/</w:t>
      </w:r>
      <w:r w:rsidR="004F4877">
        <w:rPr>
          <w:rFonts w:asciiTheme="minorHAnsi" w:hAnsiTheme="minorHAnsi" w:cstheme="minorHAnsi"/>
          <w:sz w:val="24"/>
          <w:szCs w:val="24"/>
        </w:rPr>
        <w:t>Senior Researcher</w:t>
      </w:r>
      <w:r w:rsidR="00F41C11">
        <w:rPr>
          <w:rFonts w:asciiTheme="minorHAnsi" w:hAnsiTheme="minorHAnsi" w:cstheme="minorHAnsi"/>
          <w:sz w:val="24"/>
          <w:szCs w:val="24"/>
        </w:rPr>
        <w:t>*</w:t>
      </w:r>
    </w:p>
    <w:p w14:paraId="611E2388" w14:textId="02BC5941" w:rsidR="001D4C15" w:rsidRPr="005B57B3" w:rsidRDefault="004636CB"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Classification:</w:t>
      </w:r>
      <w:r w:rsidRPr="005B57B3">
        <w:rPr>
          <w:rFonts w:asciiTheme="minorHAnsi" w:hAnsiTheme="minorHAnsi" w:cstheme="minorHAnsi"/>
          <w:sz w:val="24"/>
          <w:szCs w:val="24"/>
        </w:rPr>
        <w:t xml:space="preserve"> </w:t>
      </w:r>
      <w:r w:rsidR="000D4D68" w:rsidRPr="005B57B3">
        <w:rPr>
          <w:rFonts w:asciiTheme="minorHAnsi" w:hAnsiTheme="minorHAnsi" w:cstheme="minorHAnsi"/>
          <w:sz w:val="24"/>
          <w:szCs w:val="24"/>
        </w:rPr>
        <w:tab/>
      </w:r>
      <w:r w:rsidR="00D06364"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sidR="00E34C50">
        <w:rPr>
          <w:rFonts w:asciiTheme="minorHAnsi" w:hAnsiTheme="minorHAnsi" w:cstheme="minorHAnsi"/>
          <w:sz w:val="24"/>
          <w:szCs w:val="24"/>
        </w:rPr>
        <w:t xml:space="preserve">APS 6 or </w:t>
      </w:r>
      <w:r w:rsidR="00911A49" w:rsidRPr="005B57B3">
        <w:rPr>
          <w:rFonts w:asciiTheme="minorHAnsi" w:hAnsiTheme="minorHAnsi" w:cstheme="minorHAnsi"/>
          <w:sz w:val="24"/>
          <w:szCs w:val="24"/>
        </w:rPr>
        <w:t>E</w:t>
      </w:r>
      <w:r w:rsidR="007C1430" w:rsidRPr="005B57B3">
        <w:rPr>
          <w:rFonts w:asciiTheme="minorHAnsi" w:hAnsiTheme="minorHAnsi" w:cstheme="minorHAnsi"/>
          <w:sz w:val="24"/>
          <w:szCs w:val="24"/>
        </w:rPr>
        <w:t>xecutive Level</w:t>
      </w:r>
      <w:r w:rsidR="00390EA4" w:rsidRPr="005B57B3">
        <w:rPr>
          <w:rFonts w:asciiTheme="minorHAnsi" w:hAnsiTheme="minorHAnsi" w:cstheme="minorHAnsi"/>
          <w:sz w:val="24"/>
          <w:szCs w:val="24"/>
        </w:rPr>
        <w:t xml:space="preserve"> </w:t>
      </w:r>
      <w:r w:rsidR="0095712C" w:rsidRPr="005B57B3">
        <w:rPr>
          <w:rFonts w:asciiTheme="minorHAnsi" w:hAnsiTheme="minorHAnsi" w:cstheme="minorHAnsi"/>
          <w:sz w:val="24"/>
          <w:szCs w:val="24"/>
        </w:rPr>
        <w:t>1</w:t>
      </w:r>
      <w:r w:rsidR="00463866">
        <w:rPr>
          <w:rFonts w:asciiTheme="minorHAnsi" w:hAnsiTheme="minorHAnsi" w:cstheme="minorHAnsi"/>
          <w:sz w:val="24"/>
          <w:szCs w:val="24"/>
        </w:rPr>
        <w:t>*</w:t>
      </w:r>
    </w:p>
    <w:p w14:paraId="5C4606D9" w14:textId="3B7EB3AD" w:rsidR="004636CB" w:rsidRPr="005B57B3" w:rsidRDefault="00D06364"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Employment Type</w:t>
      </w:r>
      <w:r w:rsidR="001D4C15"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sidR="00911A49" w:rsidRPr="005B57B3">
        <w:rPr>
          <w:rFonts w:asciiTheme="minorHAnsi" w:hAnsiTheme="minorHAnsi" w:cstheme="minorHAnsi"/>
          <w:sz w:val="24"/>
          <w:szCs w:val="24"/>
        </w:rPr>
        <w:t>Ongoing</w:t>
      </w:r>
      <w:r w:rsidR="00463866">
        <w:rPr>
          <w:rFonts w:asciiTheme="minorHAnsi" w:hAnsiTheme="minorHAnsi" w:cstheme="minorHAnsi"/>
          <w:sz w:val="24"/>
          <w:szCs w:val="24"/>
        </w:rPr>
        <w:t xml:space="preserve"> (</w:t>
      </w:r>
      <w:r w:rsidR="0095712C" w:rsidRPr="005B57B3">
        <w:rPr>
          <w:rFonts w:asciiTheme="minorHAnsi" w:hAnsiTheme="minorHAnsi" w:cstheme="minorHAnsi"/>
          <w:sz w:val="24"/>
          <w:szCs w:val="24"/>
        </w:rPr>
        <w:t>permanent</w:t>
      </w:r>
      <w:r w:rsidR="00463866">
        <w:rPr>
          <w:rFonts w:asciiTheme="minorHAnsi" w:hAnsiTheme="minorHAnsi" w:cstheme="minorHAnsi"/>
          <w:sz w:val="24"/>
          <w:szCs w:val="24"/>
        </w:rPr>
        <w:t>)/Non-ongoing (temporary)</w:t>
      </w:r>
    </w:p>
    <w:p w14:paraId="0581A8FF" w14:textId="23402711" w:rsidR="004636CB" w:rsidRPr="005B57B3" w:rsidRDefault="00323C19"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 xml:space="preserve">Base </w:t>
      </w:r>
      <w:r w:rsidR="004636CB" w:rsidRPr="005B57B3">
        <w:rPr>
          <w:rFonts w:asciiTheme="minorHAnsi" w:hAnsiTheme="minorHAnsi" w:cstheme="minorHAnsi"/>
          <w:sz w:val="24"/>
          <w:szCs w:val="24"/>
          <w:u w:val="single"/>
        </w:rPr>
        <w:t>Salary:</w:t>
      </w:r>
      <w:r w:rsidR="004636CB" w:rsidRPr="005B57B3">
        <w:rPr>
          <w:rFonts w:asciiTheme="minorHAnsi" w:hAnsiTheme="minorHAnsi" w:cstheme="minorHAnsi"/>
          <w:sz w:val="24"/>
          <w:szCs w:val="24"/>
        </w:rPr>
        <w:t xml:space="preserve"> </w:t>
      </w:r>
      <w:r w:rsidR="004636CB" w:rsidRPr="005B57B3">
        <w:rPr>
          <w:rFonts w:asciiTheme="minorHAnsi" w:hAnsiTheme="minorHAnsi" w:cstheme="minorHAnsi"/>
          <w:sz w:val="24"/>
          <w:szCs w:val="24"/>
        </w:rPr>
        <w:tab/>
        <w:t xml:space="preserve"> </w:t>
      </w:r>
      <w:r w:rsidR="00D06364"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sidR="002B13F1">
        <w:rPr>
          <w:rFonts w:asciiTheme="minorHAnsi" w:hAnsiTheme="minorHAnsi" w:cstheme="minorHAnsi"/>
          <w:sz w:val="24"/>
          <w:szCs w:val="24"/>
        </w:rPr>
        <w:t xml:space="preserve">$92,076 - </w:t>
      </w:r>
      <w:r w:rsidR="00481AF9">
        <w:rPr>
          <w:rFonts w:asciiTheme="minorHAnsi" w:hAnsiTheme="minorHAnsi" w:cstheme="minorHAnsi"/>
          <w:sz w:val="24"/>
          <w:szCs w:val="24"/>
        </w:rPr>
        <w:t xml:space="preserve">$127,775 </w:t>
      </w:r>
      <w:r w:rsidR="00D755DD">
        <w:rPr>
          <w:rFonts w:asciiTheme="minorHAnsi" w:hAnsiTheme="minorHAnsi" w:cstheme="minorHAnsi"/>
          <w:sz w:val="24"/>
          <w:szCs w:val="24"/>
        </w:rPr>
        <w:t xml:space="preserve">pa </w:t>
      </w:r>
      <w:r w:rsidR="00481AF9">
        <w:rPr>
          <w:rFonts w:asciiTheme="minorHAnsi" w:hAnsiTheme="minorHAnsi" w:cstheme="minorHAnsi"/>
          <w:sz w:val="24"/>
          <w:szCs w:val="24"/>
        </w:rPr>
        <w:t>(plus 15/4% superannuation)</w:t>
      </w:r>
    </w:p>
    <w:p w14:paraId="5A3D0345" w14:textId="34D84491" w:rsidR="004636CB" w:rsidRPr="005B57B3" w:rsidRDefault="004636CB"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Division:</w:t>
      </w:r>
      <w:r w:rsidRPr="005B57B3">
        <w:rPr>
          <w:rFonts w:asciiTheme="minorHAnsi" w:hAnsiTheme="minorHAnsi" w:cstheme="minorHAnsi"/>
          <w:sz w:val="24"/>
          <w:szCs w:val="24"/>
        </w:rPr>
        <w:t xml:space="preserve"> </w:t>
      </w:r>
      <w:r w:rsidRPr="005B57B3">
        <w:rPr>
          <w:rFonts w:asciiTheme="minorHAnsi" w:hAnsiTheme="minorHAnsi" w:cstheme="minorHAnsi"/>
          <w:sz w:val="24"/>
          <w:szCs w:val="24"/>
        </w:rPr>
        <w:tab/>
        <w:t xml:space="preserve"> </w:t>
      </w:r>
      <w:r w:rsidR="00D06364"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sidR="001B0F80" w:rsidRPr="005B57B3">
        <w:rPr>
          <w:rFonts w:asciiTheme="minorHAnsi" w:hAnsiTheme="minorHAnsi" w:cstheme="minorHAnsi"/>
          <w:sz w:val="24"/>
          <w:szCs w:val="24"/>
        </w:rPr>
        <w:t>Operations</w:t>
      </w:r>
    </w:p>
    <w:p w14:paraId="71B35697" w14:textId="6027E23E" w:rsidR="004636CB" w:rsidRPr="005B57B3" w:rsidRDefault="004636CB"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Location:</w:t>
      </w:r>
      <w:r w:rsidRPr="005B57B3">
        <w:rPr>
          <w:rFonts w:asciiTheme="minorHAnsi" w:hAnsiTheme="minorHAnsi" w:cstheme="minorHAnsi"/>
          <w:sz w:val="24"/>
          <w:szCs w:val="24"/>
        </w:rPr>
        <w:t xml:space="preserve"> </w:t>
      </w:r>
      <w:r w:rsidRPr="005B57B3">
        <w:rPr>
          <w:rFonts w:asciiTheme="minorHAnsi" w:hAnsiTheme="minorHAnsi" w:cstheme="minorHAnsi"/>
          <w:sz w:val="24"/>
          <w:szCs w:val="24"/>
        </w:rPr>
        <w:tab/>
        <w:t xml:space="preserve"> </w:t>
      </w:r>
      <w:r w:rsidR="00D06364"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sidR="00727061" w:rsidRPr="00D81801">
        <w:rPr>
          <w:rFonts w:asciiTheme="minorHAnsi" w:hAnsiTheme="minorHAnsi" w:cstheme="minorHAnsi"/>
          <w:color w:val="auto"/>
          <w:sz w:val="24"/>
          <w:szCs w:val="24"/>
        </w:rPr>
        <w:t>Canberra</w:t>
      </w:r>
      <w:r w:rsidR="00B80373" w:rsidRPr="00D81801">
        <w:rPr>
          <w:rFonts w:asciiTheme="minorHAnsi" w:hAnsiTheme="minorHAnsi" w:cstheme="minorHAnsi"/>
          <w:color w:val="auto"/>
          <w:sz w:val="24"/>
          <w:szCs w:val="24"/>
        </w:rPr>
        <w:t xml:space="preserve"> or </w:t>
      </w:r>
      <w:r w:rsidR="001C0FAF" w:rsidRPr="00D81801">
        <w:rPr>
          <w:rFonts w:asciiTheme="minorHAnsi" w:hAnsiTheme="minorHAnsi" w:cstheme="minorHAnsi"/>
          <w:color w:val="auto"/>
          <w:sz w:val="24"/>
          <w:szCs w:val="24"/>
        </w:rPr>
        <w:t xml:space="preserve">Brisbane </w:t>
      </w:r>
    </w:p>
    <w:p w14:paraId="080DC79C" w14:textId="52D0AF03" w:rsidR="004636CB" w:rsidRPr="005B57B3" w:rsidRDefault="004636CB"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Security Level:</w:t>
      </w:r>
      <w:r w:rsidRPr="005B57B3">
        <w:rPr>
          <w:rFonts w:asciiTheme="minorHAnsi" w:hAnsiTheme="minorHAnsi" w:cstheme="minorHAnsi"/>
          <w:sz w:val="24"/>
          <w:szCs w:val="24"/>
        </w:rPr>
        <w:t xml:space="preserve"> </w:t>
      </w:r>
      <w:r w:rsidR="00E01290" w:rsidRPr="005B57B3">
        <w:rPr>
          <w:rFonts w:asciiTheme="minorHAnsi" w:hAnsiTheme="minorHAnsi" w:cstheme="minorHAnsi"/>
          <w:sz w:val="24"/>
          <w:szCs w:val="24"/>
        </w:rPr>
        <w:tab/>
      </w:r>
      <w:r w:rsidR="00D06364" w:rsidRPr="005B57B3">
        <w:rPr>
          <w:rFonts w:asciiTheme="minorHAnsi" w:hAnsiTheme="minorHAnsi" w:cstheme="minorHAnsi"/>
          <w:sz w:val="24"/>
          <w:szCs w:val="24"/>
        </w:rPr>
        <w:tab/>
      </w:r>
      <w:r w:rsidRPr="005B57B3">
        <w:rPr>
          <w:rFonts w:asciiTheme="minorHAnsi" w:hAnsiTheme="minorHAnsi" w:cstheme="minorHAnsi"/>
          <w:sz w:val="24"/>
          <w:szCs w:val="24"/>
        </w:rPr>
        <w:t>Baseline</w:t>
      </w:r>
    </w:p>
    <w:p w14:paraId="13AF5CC1" w14:textId="1663D4DB" w:rsidR="004636CB" w:rsidRPr="005B57B3" w:rsidRDefault="004636CB" w:rsidP="007A61EF">
      <w:pPr>
        <w:pStyle w:val="ATSBBody"/>
        <w:spacing w:line="276" w:lineRule="auto"/>
        <w:rPr>
          <w:rFonts w:asciiTheme="minorHAnsi" w:hAnsiTheme="minorHAnsi" w:cstheme="minorHAnsi"/>
          <w:sz w:val="24"/>
          <w:szCs w:val="24"/>
        </w:rPr>
      </w:pPr>
      <w:r w:rsidRPr="005B57B3">
        <w:rPr>
          <w:rFonts w:asciiTheme="minorHAnsi" w:hAnsiTheme="minorHAnsi" w:cstheme="minorHAnsi"/>
          <w:sz w:val="24"/>
          <w:szCs w:val="24"/>
          <w:u w:val="single"/>
        </w:rPr>
        <w:t>Contact:</w:t>
      </w:r>
      <w:r w:rsidRPr="005B57B3">
        <w:rPr>
          <w:rFonts w:asciiTheme="minorHAnsi" w:hAnsiTheme="minorHAnsi" w:cstheme="minorHAnsi"/>
          <w:sz w:val="24"/>
          <w:szCs w:val="24"/>
        </w:rPr>
        <w:t xml:space="preserve"> </w:t>
      </w:r>
      <w:r w:rsidRPr="005B57B3">
        <w:rPr>
          <w:rFonts w:asciiTheme="minorHAnsi" w:hAnsiTheme="minorHAnsi" w:cstheme="minorHAnsi"/>
          <w:sz w:val="24"/>
          <w:szCs w:val="24"/>
        </w:rPr>
        <w:tab/>
        <w:t xml:space="preserve"> </w:t>
      </w:r>
      <w:r w:rsidR="00D06364" w:rsidRPr="005B57B3">
        <w:rPr>
          <w:rFonts w:asciiTheme="minorHAnsi" w:hAnsiTheme="minorHAnsi" w:cstheme="minorHAnsi"/>
          <w:sz w:val="24"/>
          <w:szCs w:val="24"/>
        </w:rPr>
        <w:tab/>
      </w:r>
      <w:r w:rsidR="001C5B26" w:rsidRPr="005B57B3">
        <w:rPr>
          <w:rFonts w:asciiTheme="minorHAnsi" w:hAnsiTheme="minorHAnsi" w:cstheme="minorHAnsi"/>
          <w:sz w:val="24"/>
          <w:szCs w:val="24"/>
        </w:rPr>
        <w:tab/>
      </w:r>
      <w:r w:rsidR="00A461A8">
        <w:rPr>
          <w:rFonts w:asciiTheme="minorHAnsi" w:hAnsiTheme="minorHAnsi" w:cstheme="minorHAnsi"/>
          <w:sz w:val="24"/>
          <w:szCs w:val="24"/>
        </w:rPr>
        <w:t xml:space="preserve">Terry O’Bree on 02 6122 </w:t>
      </w:r>
      <w:r w:rsidR="004B6702">
        <w:rPr>
          <w:rFonts w:asciiTheme="minorHAnsi" w:hAnsiTheme="minorHAnsi" w:cstheme="minorHAnsi"/>
          <w:sz w:val="24"/>
          <w:szCs w:val="24"/>
        </w:rPr>
        <w:t>1671</w:t>
      </w:r>
    </w:p>
    <w:p w14:paraId="49860A9D" w14:textId="390283F5" w:rsidR="004636CB" w:rsidRDefault="004636CB" w:rsidP="00B32044">
      <w:pPr>
        <w:pStyle w:val="ATSBBody"/>
        <w:spacing w:after="120" w:line="276" w:lineRule="auto"/>
        <w:rPr>
          <w:rFonts w:asciiTheme="minorHAnsi" w:hAnsiTheme="minorHAnsi" w:cstheme="minorHAnsi"/>
          <w:sz w:val="24"/>
          <w:szCs w:val="24"/>
        </w:rPr>
      </w:pPr>
      <w:r w:rsidRPr="005B57B3">
        <w:rPr>
          <w:rFonts w:asciiTheme="minorHAnsi" w:hAnsiTheme="minorHAnsi" w:cstheme="minorHAnsi"/>
          <w:sz w:val="24"/>
          <w:szCs w:val="24"/>
          <w:u w:val="single"/>
        </w:rPr>
        <w:t>Closing Date:</w:t>
      </w:r>
      <w:r w:rsidRPr="005B57B3">
        <w:rPr>
          <w:rFonts w:asciiTheme="minorHAnsi" w:hAnsiTheme="minorHAnsi" w:cstheme="minorHAnsi"/>
          <w:sz w:val="24"/>
          <w:szCs w:val="24"/>
        </w:rPr>
        <w:tab/>
        <w:t xml:space="preserve"> </w:t>
      </w:r>
      <w:r w:rsidRPr="005B57B3">
        <w:rPr>
          <w:rFonts w:asciiTheme="minorHAnsi" w:hAnsiTheme="minorHAnsi" w:cstheme="minorHAnsi"/>
          <w:sz w:val="24"/>
          <w:szCs w:val="24"/>
        </w:rPr>
        <w:tab/>
      </w:r>
      <w:r w:rsidRPr="005B57B3">
        <w:rPr>
          <w:rFonts w:asciiTheme="minorHAnsi" w:hAnsiTheme="minorHAnsi" w:cstheme="minorHAnsi"/>
          <w:sz w:val="24"/>
          <w:szCs w:val="24"/>
        </w:rPr>
        <w:tab/>
      </w:r>
      <w:r w:rsidR="00D27F5A">
        <w:rPr>
          <w:rFonts w:asciiTheme="minorHAnsi" w:hAnsiTheme="minorHAnsi" w:cstheme="minorHAnsi"/>
          <w:sz w:val="24"/>
          <w:szCs w:val="24"/>
        </w:rPr>
        <w:t>Monday 2</w:t>
      </w:r>
      <w:r w:rsidR="00B04BE2">
        <w:rPr>
          <w:rFonts w:asciiTheme="minorHAnsi" w:hAnsiTheme="minorHAnsi" w:cstheme="minorHAnsi"/>
          <w:sz w:val="24"/>
          <w:szCs w:val="24"/>
        </w:rPr>
        <w:t>7</w:t>
      </w:r>
      <w:r w:rsidR="002643D5">
        <w:rPr>
          <w:rFonts w:asciiTheme="minorHAnsi" w:hAnsiTheme="minorHAnsi" w:cstheme="minorHAnsi"/>
          <w:sz w:val="24"/>
          <w:szCs w:val="24"/>
        </w:rPr>
        <w:t xml:space="preserve"> January 2025</w:t>
      </w:r>
      <w:r w:rsidR="000120E5">
        <w:rPr>
          <w:rFonts w:asciiTheme="minorHAnsi" w:hAnsiTheme="minorHAnsi" w:cstheme="minorHAnsi"/>
          <w:sz w:val="24"/>
          <w:szCs w:val="24"/>
        </w:rPr>
        <w:t>, 11.59 pm AEDT</w:t>
      </w:r>
    </w:p>
    <w:p w14:paraId="5227FB3A" w14:textId="77777777" w:rsidR="000120E5" w:rsidRDefault="000120E5" w:rsidP="00B32044">
      <w:pPr>
        <w:pStyle w:val="ATSBBody"/>
        <w:spacing w:after="0" w:line="14" w:lineRule="auto"/>
        <w:rPr>
          <w:rFonts w:asciiTheme="minorHAnsi" w:hAnsiTheme="minorHAnsi" w:cstheme="minorHAnsi"/>
          <w:sz w:val="24"/>
          <w:szCs w:val="24"/>
        </w:rPr>
      </w:pPr>
    </w:p>
    <w:p w14:paraId="22664BB1" w14:textId="77777777" w:rsidR="009D5505" w:rsidRDefault="009D5505" w:rsidP="00B32044">
      <w:pPr>
        <w:pStyle w:val="BodyText"/>
        <w:spacing w:before="0"/>
        <w:ind w:left="0" w:firstLine="0"/>
        <w:rPr>
          <w:rFonts w:asciiTheme="minorHAnsi" w:hAnsiTheme="minorHAnsi" w:cstheme="minorHAnsi"/>
          <w:sz w:val="24"/>
          <w:szCs w:val="24"/>
        </w:rPr>
      </w:pPr>
      <w:r>
        <w:rPr>
          <w:rFonts w:asciiTheme="minorHAnsi" w:hAnsiTheme="minorHAnsi" w:cstheme="minorHAnsi"/>
          <w:sz w:val="24"/>
          <w:szCs w:val="24"/>
        </w:rPr>
        <w:t>*Level will depend on knowledge and experience of the successful candidate.</w:t>
      </w:r>
    </w:p>
    <w:p w14:paraId="37CFF0A5" w14:textId="77777777" w:rsidR="00B3293D" w:rsidRPr="005B57B3" w:rsidRDefault="00B3293D" w:rsidP="00B3293D">
      <w:pPr>
        <w:pStyle w:val="BodyText"/>
        <w:spacing w:before="0"/>
        <w:ind w:left="720" w:firstLine="0"/>
        <w:rPr>
          <w:rFonts w:asciiTheme="minorHAnsi" w:hAnsiTheme="minorHAnsi" w:cstheme="minorHAnsi"/>
          <w:sz w:val="24"/>
          <w:szCs w:val="24"/>
        </w:rPr>
      </w:pPr>
    </w:p>
    <w:p w14:paraId="756E5AE9" w14:textId="7E7246A3" w:rsidR="00813DD8" w:rsidRPr="005B57B3" w:rsidRDefault="00813DD8" w:rsidP="005C0D11">
      <w:pPr>
        <w:pStyle w:val="Heading1"/>
        <w:spacing w:before="0" w:after="120"/>
        <w:rPr>
          <w:rFonts w:asciiTheme="minorHAnsi" w:hAnsiTheme="minorHAnsi" w:cstheme="minorHAnsi"/>
          <w:b/>
          <w:bCs/>
          <w:sz w:val="24"/>
          <w:szCs w:val="24"/>
        </w:rPr>
      </w:pPr>
      <w:r w:rsidRPr="005B57B3">
        <w:rPr>
          <w:rFonts w:asciiTheme="minorHAnsi" w:hAnsiTheme="minorHAnsi" w:cstheme="minorHAnsi"/>
          <w:b/>
          <w:bCs/>
          <w:sz w:val="24"/>
          <w:szCs w:val="24"/>
        </w:rPr>
        <w:t xml:space="preserve">SECTION 2 – </w:t>
      </w:r>
      <w:r w:rsidR="00790576" w:rsidRPr="005B57B3">
        <w:rPr>
          <w:rFonts w:asciiTheme="minorHAnsi" w:hAnsiTheme="minorHAnsi" w:cstheme="minorHAnsi"/>
          <w:b/>
          <w:bCs/>
          <w:sz w:val="24"/>
          <w:szCs w:val="24"/>
        </w:rPr>
        <w:t>OUR ORGANISATION</w:t>
      </w:r>
    </w:p>
    <w:p w14:paraId="5CB67424" w14:textId="27001AC0" w:rsidR="009A6517" w:rsidRPr="005B57B3" w:rsidRDefault="00B25C40" w:rsidP="000719B2">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 xml:space="preserve">Here at the </w:t>
      </w:r>
      <w:r w:rsidR="009A6517" w:rsidRPr="005B57B3">
        <w:rPr>
          <w:rFonts w:asciiTheme="minorHAnsi" w:hAnsiTheme="minorHAnsi" w:cstheme="minorHAnsi"/>
          <w:sz w:val="24"/>
          <w:szCs w:val="24"/>
        </w:rPr>
        <w:t xml:space="preserve">Australian Transport Safety Bureau (ATSB) </w:t>
      </w:r>
      <w:r w:rsidR="009D24C9" w:rsidRPr="005B57B3">
        <w:rPr>
          <w:rFonts w:asciiTheme="minorHAnsi" w:hAnsiTheme="minorHAnsi" w:cstheme="minorHAnsi"/>
          <w:sz w:val="24"/>
          <w:szCs w:val="24"/>
        </w:rPr>
        <w:t xml:space="preserve">our </w:t>
      </w:r>
      <w:r w:rsidR="009A6517" w:rsidRPr="005B57B3">
        <w:rPr>
          <w:rFonts w:asciiTheme="minorHAnsi" w:hAnsiTheme="minorHAnsi" w:cstheme="minorHAnsi"/>
          <w:sz w:val="24"/>
          <w:szCs w:val="24"/>
        </w:rPr>
        <w:t>vis</w:t>
      </w:r>
      <w:r w:rsidR="00903E19" w:rsidRPr="005B57B3">
        <w:rPr>
          <w:rFonts w:asciiTheme="minorHAnsi" w:hAnsiTheme="minorHAnsi" w:cstheme="minorHAnsi"/>
          <w:sz w:val="24"/>
          <w:szCs w:val="24"/>
        </w:rPr>
        <w:t>i</w:t>
      </w:r>
      <w:r w:rsidR="009A6517" w:rsidRPr="005B57B3">
        <w:rPr>
          <w:rFonts w:asciiTheme="minorHAnsi" w:hAnsiTheme="minorHAnsi" w:cstheme="minorHAnsi"/>
          <w:sz w:val="24"/>
          <w:szCs w:val="24"/>
        </w:rPr>
        <w:t>on</w:t>
      </w:r>
      <w:r w:rsidR="009D24C9" w:rsidRPr="005B57B3">
        <w:rPr>
          <w:rFonts w:asciiTheme="minorHAnsi" w:hAnsiTheme="minorHAnsi" w:cstheme="minorHAnsi"/>
          <w:sz w:val="24"/>
          <w:szCs w:val="24"/>
        </w:rPr>
        <w:t xml:space="preserve"> is</w:t>
      </w:r>
      <w:r w:rsidR="009A6517" w:rsidRPr="005B57B3">
        <w:rPr>
          <w:rFonts w:asciiTheme="minorHAnsi" w:hAnsiTheme="minorHAnsi" w:cstheme="minorHAnsi"/>
          <w:sz w:val="24"/>
          <w:szCs w:val="24"/>
        </w:rPr>
        <w:t xml:space="preserve"> </w:t>
      </w:r>
      <w:r w:rsidR="004969DC" w:rsidRPr="005B57B3">
        <w:rPr>
          <w:rFonts w:asciiTheme="minorHAnsi" w:hAnsiTheme="minorHAnsi" w:cstheme="minorHAnsi"/>
          <w:sz w:val="24"/>
          <w:szCs w:val="24"/>
        </w:rPr>
        <w:t>‘</w:t>
      </w:r>
      <w:r w:rsidR="009A6517" w:rsidRPr="005B57B3">
        <w:rPr>
          <w:rFonts w:asciiTheme="minorHAnsi" w:hAnsiTheme="minorHAnsi" w:cstheme="minorHAnsi"/>
          <w:sz w:val="24"/>
          <w:szCs w:val="24"/>
        </w:rPr>
        <w:t xml:space="preserve">Transport without </w:t>
      </w:r>
      <w:r w:rsidR="009D24C9" w:rsidRPr="005B57B3">
        <w:rPr>
          <w:rFonts w:asciiTheme="minorHAnsi" w:hAnsiTheme="minorHAnsi" w:cstheme="minorHAnsi"/>
          <w:sz w:val="24"/>
          <w:szCs w:val="24"/>
        </w:rPr>
        <w:t>accidents’</w:t>
      </w:r>
      <w:r w:rsidR="004969DC" w:rsidRPr="005B57B3">
        <w:rPr>
          <w:rFonts w:asciiTheme="minorHAnsi" w:hAnsiTheme="minorHAnsi" w:cstheme="minorHAnsi"/>
          <w:sz w:val="24"/>
          <w:szCs w:val="24"/>
        </w:rPr>
        <w:t>.</w:t>
      </w:r>
    </w:p>
    <w:p w14:paraId="37B8A287" w14:textId="4DEDE3DD" w:rsidR="004969DC" w:rsidRPr="005B57B3" w:rsidRDefault="004969DC" w:rsidP="000719B2">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Our mission is to improve transport safety for the greatest public benefit through ou</w:t>
      </w:r>
      <w:r w:rsidR="004F21B2" w:rsidRPr="005B57B3">
        <w:rPr>
          <w:rFonts w:asciiTheme="minorHAnsi" w:hAnsiTheme="minorHAnsi" w:cstheme="minorHAnsi"/>
          <w:sz w:val="24"/>
          <w:szCs w:val="24"/>
        </w:rPr>
        <w:t>r</w:t>
      </w:r>
      <w:r w:rsidRPr="005B57B3">
        <w:rPr>
          <w:rFonts w:asciiTheme="minorHAnsi" w:hAnsiTheme="minorHAnsi" w:cstheme="minorHAnsi"/>
          <w:sz w:val="24"/>
          <w:szCs w:val="24"/>
        </w:rPr>
        <w:t xml:space="preserve"> </w:t>
      </w:r>
      <w:r w:rsidR="00C23D46" w:rsidRPr="005B57B3">
        <w:rPr>
          <w:rFonts w:asciiTheme="minorHAnsi" w:hAnsiTheme="minorHAnsi" w:cstheme="minorHAnsi"/>
          <w:sz w:val="24"/>
          <w:szCs w:val="24"/>
        </w:rPr>
        <w:t xml:space="preserve">independent investigations and influencing safety action. </w:t>
      </w:r>
    </w:p>
    <w:p w14:paraId="3506EF9D" w14:textId="77777777" w:rsidR="00C23D46" w:rsidRPr="005B57B3" w:rsidRDefault="00C23D46" w:rsidP="000719B2">
      <w:pPr>
        <w:pStyle w:val="ATSBBody"/>
        <w:spacing w:after="0"/>
        <w:rPr>
          <w:rFonts w:asciiTheme="minorHAnsi" w:hAnsiTheme="minorHAnsi" w:cstheme="minorHAnsi"/>
          <w:sz w:val="24"/>
          <w:szCs w:val="24"/>
        </w:rPr>
      </w:pPr>
    </w:p>
    <w:p w14:paraId="489F37AF" w14:textId="57C49770" w:rsidR="002718DC" w:rsidRPr="005B57B3" w:rsidRDefault="00C23D46" w:rsidP="000719B2">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 xml:space="preserve">The ATSB improves safety and public confidence in aviation, </w:t>
      </w:r>
      <w:r w:rsidR="00ED0BC0" w:rsidRPr="005B57B3">
        <w:rPr>
          <w:rFonts w:asciiTheme="minorHAnsi" w:hAnsiTheme="minorHAnsi" w:cstheme="minorHAnsi"/>
          <w:sz w:val="24"/>
          <w:szCs w:val="24"/>
        </w:rPr>
        <w:t>marine and rail transport through</w:t>
      </w:r>
      <w:r w:rsidR="002718DC" w:rsidRPr="005B57B3">
        <w:rPr>
          <w:rFonts w:asciiTheme="minorHAnsi" w:hAnsiTheme="minorHAnsi" w:cstheme="minorHAnsi"/>
          <w:sz w:val="24"/>
          <w:szCs w:val="24"/>
        </w:rPr>
        <w:t>:</w:t>
      </w:r>
    </w:p>
    <w:p w14:paraId="607BAAAD" w14:textId="38FBA1A1" w:rsidR="00C74AD5" w:rsidRPr="005B57B3" w:rsidRDefault="00ED0BC0" w:rsidP="00B32044">
      <w:pPr>
        <w:pStyle w:val="ATSBBody"/>
        <w:numPr>
          <w:ilvl w:val="0"/>
          <w:numId w:val="27"/>
        </w:numPr>
        <w:spacing w:after="0"/>
        <w:rPr>
          <w:rFonts w:asciiTheme="minorHAnsi" w:hAnsiTheme="minorHAnsi" w:cstheme="minorHAnsi"/>
          <w:sz w:val="24"/>
          <w:szCs w:val="24"/>
        </w:rPr>
      </w:pPr>
      <w:r w:rsidRPr="005B57B3">
        <w:rPr>
          <w:rFonts w:asciiTheme="minorHAnsi" w:hAnsiTheme="minorHAnsi" w:cstheme="minorHAnsi"/>
          <w:sz w:val="24"/>
          <w:szCs w:val="24"/>
        </w:rPr>
        <w:t>independent ‘no blame’ investigation of transport</w:t>
      </w:r>
      <w:r w:rsidR="0047423C">
        <w:rPr>
          <w:rFonts w:asciiTheme="minorHAnsi" w:hAnsiTheme="minorHAnsi" w:cstheme="minorHAnsi"/>
          <w:sz w:val="24"/>
          <w:szCs w:val="24"/>
        </w:rPr>
        <w:t xml:space="preserve"> safety</w:t>
      </w:r>
      <w:r w:rsidRPr="005B57B3">
        <w:rPr>
          <w:rFonts w:asciiTheme="minorHAnsi" w:hAnsiTheme="minorHAnsi" w:cstheme="minorHAnsi"/>
          <w:sz w:val="24"/>
          <w:szCs w:val="24"/>
        </w:rPr>
        <w:t xml:space="preserve"> accidents and occurrences; </w:t>
      </w:r>
    </w:p>
    <w:p w14:paraId="1D5B3830" w14:textId="287467F8" w:rsidR="00C74AD5" w:rsidRPr="005B57B3" w:rsidRDefault="00ED0BC0" w:rsidP="00B32044">
      <w:pPr>
        <w:pStyle w:val="ATSBBody"/>
        <w:numPr>
          <w:ilvl w:val="0"/>
          <w:numId w:val="27"/>
        </w:numPr>
        <w:spacing w:after="0"/>
        <w:rPr>
          <w:rFonts w:asciiTheme="minorHAnsi" w:hAnsiTheme="minorHAnsi" w:cstheme="minorHAnsi"/>
          <w:sz w:val="24"/>
          <w:szCs w:val="24"/>
        </w:rPr>
      </w:pPr>
      <w:r w:rsidRPr="005B57B3">
        <w:rPr>
          <w:rFonts w:asciiTheme="minorHAnsi" w:hAnsiTheme="minorHAnsi" w:cstheme="minorHAnsi"/>
          <w:sz w:val="24"/>
          <w:szCs w:val="24"/>
        </w:rPr>
        <w:t>safety dat</w:t>
      </w:r>
      <w:r w:rsidR="0047423C">
        <w:rPr>
          <w:rFonts w:asciiTheme="minorHAnsi" w:hAnsiTheme="minorHAnsi" w:cstheme="minorHAnsi"/>
          <w:sz w:val="24"/>
          <w:szCs w:val="24"/>
        </w:rPr>
        <w:t>a</w:t>
      </w:r>
      <w:r w:rsidRPr="005B57B3">
        <w:rPr>
          <w:rFonts w:asciiTheme="minorHAnsi" w:hAnsiTheme="minorHAnsi" w:cstheme="minorHAnsi"/>
          <w:sz w:val="24"/>
          <w:szCs w:val="24"/>
        </w:rPr>
        <w:t xml:space="preserve"> recording, </w:t>
      </w:r>
      <w:r w:rsidR="00297B9D" w:rsidRPr="005B57B3">
        <w:rPr>
          <w:rFonts w:asciiTheme="minorHAnsi" w:hAnsiTheme="minorHAnsi" w:cstheme="minorHAnsi"/>
          <w:sz w:val="24"/>
          <w:szCs w:val="24"/>
        </w:rPr>
        <w:t xml:space="preserve">analysis and research; and </w:t>
      </w:r>
    </w:p>
    <w:p w14:paraId="6CFA8788" w14:textId="14C55DB4" w:rsidR="00C23D46" w:rsidRPr="005B57B3" w:rsidRDefault="00297B9D" w:rsidP="00B32044">
      <w:pPr>
        <w:pStyle w:val="ATSBBody"/>
        <w:numPr>
          <w:ilvl w:val="0"/>
          <w:numId w:val="27"/>
        </w:numPr>
        <w:spacing w:after="0"/>
        <w:rPr>
          <w:rFonts w:asciiTheme="minorHAnsi" w:hAnsiTheme="minorHAnsi" w:cstheme="minorHAnsi"/>
          <w:sz w:val="24"/>
          <w:szCs w:val="24"/>
        </w:rPr>
      </w:pPr>
      <w:r w:rsidRPr="005B57B3">
        <w:rPr>
          <w:rFonts w:asciiTheme="minorHAnsi" w:hAnsiTheme="minorHAnsi" w:cstheme="minorHAnsi"/>
          <w:sz w:val="24"/>
          <w:szCs w:val="24"/>
        </w:rPr>
        <w:t>influencing</w:t>
      </w:r>
      <w:r w:rsidR="00492E88" w:rsidRPr="005B57B3">
        <w:rPr>
          <w:rFonts w:asciiTheme="minorHAnsi" w:hAnsiTheme="minorHAnsi" w:cstheme="minorHAnsi"/>
          <w:sz w:val="24"/>
          <w:szCs w:val="24"/>
        </w:rPr>
        <w:t xml:space="preserve"> </w:t>
      </w:r>
      <w:r w:rsidR="0047423C">
        <w:rPr>
          <w:rFonts w:asciiTheme="minorHAnsi" w:hAnsiTheme="minorHAnsi" w:cstheme="minorHAnsi"/>
          <w:sz w:val="24"/>
          <w:szCs w:val="24"/>
        </w:rPr>
        <w:t>s</w:t>
      </w:r>
      <w:r w:rsidR="002718DC" w:rsidRPr="005B57B3">
        <w:rPr>
          <w:rFonts w:asciiTheme="minorHAnsi" w:hAnsiTheme="minorHAnsi" w:cstheme="minorHAnsi"/>
          <w:sz w:val="24"/>
          <w:szCs w:val="24"/>
        </w:rPr>
        <w:t>afety action through fostering safety awareness.</w:t>
      </w:r>
      <w:r w:rsidRPr="005B57B3">
        <w:rPr>
          <w:rFonts w:asciiTheme="minorHAnsi" w:hAnsiTheme="minorHAnsi" w:cstheme="minorHAnsi"/>
          <w:sz w:val="24"/>
          <w:szCs w:val="24"/>
        </w:rPr>
        <w:t xml:space="preserve"> </w:t>
      </w:r>
    </w:p>
    <w:p w14:paraId="3505B3B6" w14:textId="77777777" w:rsidR="009A6517" w:rsidRPr="005B57B3" w:rsidRDefault="009A6517" w:rsidP="000719B2">
      <w:pPr>
        <w:pStyle w:val="ATSBBody"/>
        <w:spacing w:after="0"/>
        <w:rPr>
          <w:rFonts w:asciiTheme="minorHAnsi" w:hAnsiTheme="minorHAnsi" w:cstheme="minorHAnsi"/>
          <w:sz w:val="24"/>
          <w:szCs w:val="24"/>
        </w:rPr>
      </w:pPr>
    </w:p>
    <w:p w14:paraId="67375B6B" w14:textId="75AB7680" w:rsidR="00062B61" w:rsidRPr="005B57B3" w:rsidRDefault="00813DD8" w:rsidP="005C0D11">
      <w:pPr>
        <w:pStyle w:val="ATSBBody"/>
        <w:spacing w:after="0"/>
        <w:rPr>
          <w:rFonts w:asciiTheme="minorHAnsi" w:eastAsia="Arial" w:hAnsiTheme="minorHAnsi" w:cstheme="minorHAnsi"/>
          <w:sz w:val="24"/>
          <w:szCs w:val="24"/>
          <w:lang w:val="en-US"/>
        </w:rPr>
      </w:pPr>
      <w:r w:rsidRPr="005B57B3">
        <w:rPr>
          <w:rFonts w:asciiTheme="minorHAnsi" w:hAnsiTheme="minorHAnsi" w:cstheme="minorHAnsi"/>
          <w:sz w:val="24"/>
          <w:szCs w:val="24"/>
        </w:rPr>
        <w:t xml:space="preserve">The Australian Transport Safety Bureau (ATSB) is an independent statutory </w:t>
      </w:r>
      <w:r w:rsidR="00B451B9" w:rsidRPr="005B57B3">
        <w:rPr>
          <w:rFonts w:asciiTheme="minorHAnsi" w:hAnsiTheme="minorHAnsi" w:cstheme="minorHAnsi"/>
          <w:sz w:val="24"/>
          <w:szCs w:val="24"/>
        </w:rPr>
        <w:t>a</w:t>
      </w:r>
      <w:r w:rsidRPr="005B57B3">
        <w:rPr>
          <w:rFonts w:asciiTheme="minorHAnsi" w:hAnsiTheme="minorHAnsi" w:cstheme="minorHAnsi"/>
          <w:sz w:val="24"/>
          <w:szCs w:val="24"/>
        </w:rPr>
        <w:t>gency</w:t>
      </w:r>
      <w:r w:rsidR="000F6ACE" w:rsidRPr="005B57B3">
        <w:rPr>
          <w:rFonts w:asciiTheme="minorHAnsi" w:hAnsiTheme="minorHAnsi" w:cstheme="minorHAnsi"/>
          <w:sz w:val="24"/>
          <w:szCs w:val="24"/>
        </w:rPr>
        <w:t xml:space="preserve"> of the Australian Government</w:t>
      </w:r>
      <w:r w:rsidRPr="005B57B3">
        <w:rPr>
          <w:rFonts w:asciiTheme="minorHAnsi" w:hAnsiTheme="minorHAnsi" w:cstheme="minorHAnsi"/>
          <w:sz w:val="24"/>
          <w:szCs w:val="24"/>
        </w:rPr>
        <w:t xml:space="preserve">. The ATSB is governed by a Commission and is entirely separate from transport regulators, policy makers and service providers. </w:t>
      </w:r>
      <w:r w:rsidR="00062B61" w:rsidRPr="005B57B3">
        <w:rPr>
          <w:rFonts w:asciiTheme="minorHAnsi" w:hAnsiTheme="minorHAnsi" w:cstheme="minorHAnsi"/>
          <w:sz w:val="24"/>
          <w:szCs w:val="24"/>
        </w:rPr>
        <w:br w:type="page"/>
      </w:r>
    </w:p>
    <w:p w14:paraId="33AB397C" w14:textId="77777777" w:rsidR="00323C19" w:rsidRPr="005B57B3" w:rsidRDefault="00323C19" w:rsidP="00F13EBD">
      <w:pPr>
        <w:pStyle w:val="BodyText"/>
        <w:spacing w:before="0"/>
        <w:ind w:left="0" w:firstLine="0"/>
        <w:rPr>
          <w:rFonts w:asciiTheme="minorHAnsi" w:hAnsiTheme="minorHAnsi" w:cstheme="minorHAnsi"/>
          <w:sz w:val="24"/>
          <w:szCs w:val="24"/>
        </w:rPr>
      </w:pPr>
    </w:p>
    <w:p w14:paraId="41CF81A8" w14:textId="7A103C23" w:rsidR="00323C19" w:rsidRPr="005B57B3" w:rsidRDefault="00323C19" w:rsidP="000719B2">
      <w:pPr>
        <w:pStyle w:val="ATSBBody"/>
        <w:spacing w:after="0"/>
        <w:rPr>
          <w:rFonts w:asciiTheme="minorHAnsi" w:hAnsiTheme="minorHAnsi" w:cstheme="minorHAnsi"/>
          <w:sz w:val="24"/>
          <w:szCs w:val="24"/>
          <w:shd w:val="clear" w:color="auto" w:fill="FFFFFF"/>
        </w:rPr>
      </w:pPr>
      <w:r w:rsidRPr="005B57B3">
        <w:rPr>
          <w:rFonts w:asciiTheme="minorHAnsi" w:hAnsiTheme="minorHAnsi" w:cstheme="minorHAnsi"/>
          <w:sz w:val="24"/>
          <w:szCs w:val="24"/>
          <w:shd w:val="clear" w:color="auto" w:fill="FFFFFF"/>
        </w:rPr>
        <w:t>The ATSB is established by the </w:t>
      </w:r>
      <w:hyperlink r:id="rId12" w:tooltip="Legislation and regulations" w:history="1">
        <w:r w:rsidRPr="005B57B3">
          <w:rPr>
            <w:rStyle w:val="Emphasis"/>
            <w:rFonts w:asciiTheme="minorHAnsi" w:hAnsiTheme="minorHAnsi" w:cstheme="minorHAnsi"/>
            <w:color w:val="227BA6"/>
            <w:sz w:val="24"/>
            <w:szCs w:val="24"/>
            <w:shd w:val="clear" w:color="auto" w:fill="FFFFFF"/>
          </w:rPr>
          <w:t>Transport Safety Investigation Act 2003</w:t>
        </w:r>
      </w:hyperlink>
      <w:r w:rsidRPr="005B57B3">
        <w:rPr>
          <w:rFonts w:asciiTheme="minorHAnsi" w:hAnsiTheme="minorHAnsi" w:cstheme="minorHAnsi"/>
          <w:sz w:val="24"/>
          <w:szCs w:val="24"/>
          <w:shd w:val="clear" w:color="auto" w:fill="FFFFFF"/>
        </w:rPr>
        <w:t> (TSI Act) and conducts its investigations in accordance with the provisions of the Act. Under the TSI Act, it is not a function of the ATSB to apportion blame or provide a means for determining liability. The ATSB does not investigate for the purpose of taking administrative, regulatory or criminal action.</w:t>
      </w:r>
    </w:p>
    <w:p w14:paraId="409B69ED" w14:textId="77777777" w:rsidR="000402F6" w:rsidRPr="005B57B3" w:rsidRDefault="000402F6" w:rsidP="000719B2">
      <w:pPr>
        <w:pStyle w:val="ATSBBody"/>
        <w:spacing w:after="0"/>
        <w:rPr>
          <w:rFonts w:asciiTheme="minorHAnsi" w:hAnsiTheme="minorHAnsi" w:cstheme="minorHAnsi"/>
          <w:sz w:val="24"/>
          <w:szCs w:val="24"/>
          <w:shd w:val="clear" w:color="auto" w:fill="FFFFFF"/>
        </w:rPr>
      </w:pPr>
    </w:p>
    <w:p w14:paraId="45D1B700" w14:textId="0512A303" w:rsidR="00323C19" w:rsidRPr="005B57B3" w:rsidRDefault="00323C19" w:rsidP="000719B2">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The ATSB recognises that people are our greatest strength – as part of our commitment to create a flexible, diverse and inclusive workplace, we invite and encourage applications from Aboriginal and Torres Strait Islander people, people with disability, people of all ages, people who identify as LGBTI+, and people with diverse linguistic and cultural backgrounds.</w:t>
      </w:r>
    </w:p>
    <w:p w14:paraId="312189A8" w14:textId="77777777" w:rsidR="000719B2" w:rsidRPr="005B57B3" w:rsidRDefault="000719B2" w:rsidP="000719B2">
      <w:pPr>
        <w:pStyle w:val="ATSBBody"/>
        <w:spacing w:after="0"/>
        <w:rPr>
          <w:rFonts w:asciiTheme="minorHAnsi" w:hAnsiTheme="minorHAnsi" w:cstheme="minorHAnsi"/>
          <w:sz w:val="24"/>
          <w:szCs w:val="24"/>
        </w:rPr>
      </w:pPr>
    </w:p>
    <w:p w14:paraId="196643AF" w14:textId="5E14FCC7" w:rsidR="00323C19" w:rsidRPr="005B57B3" w:rsidRDefault="00323C19" w:rsidP="000719B2">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We offer a positive workplace culture and excellent employment benefits and conditions. This includes attractive salaries and employer superannuation, generous leave, salary packaging and closedown over the Christmas holiday</w:t>
      </w:r>
      <w:r w:rsidR="0065264C" w:rsidRPr="005B57B3">
        <w:rPr>
          <w:rFonts w:asciiTheme="minorHAnsi" w:hAnsiTheme="minorHAnsi" w:cstheme="minorHAnsi"/>
          <w:sz w:val="24"/>
          <w:szCs w:val="24"/>
        </w:rPr>
        <w:t xml:space="preserve"> period</w:t>
      </w:r>
      <w:r w:rsidRPr="005B57B3">
        <w:rPr>
          <w:rFonts w:asciiTheme="minorHAnsi" w:hAnsiTheme="minorHAnsi" w:cstheme="minorHAnsi"/>
          <w:sz w:val="24"/>
          <w:szCs w:val="24"/>
        </w:rPr>
        <w:t>, as well as a range of other benefits.</w:t>
      </w:r>
    </w:p>
    <w:p w14:paraId="39EAF6BD" w14:textId="088102C6" w:rsidR="00813DD8" w:rsidRPr="005B57B3" w:rsidRDefault="00813DD8" w:rsidP="000719B2">
      <w:pPr>
        <w:pStyle w:val="BodyText"/>
        <w:spacing w:before="0"/>
        <w:ind w:left="283"/>
        <w:rPr>
          <w:rFonts w:asciiTheme="minorHAnsi" w:hAnsiTheme="minorHAnsi" w:cstheme="minorHAnsi"/>
          <w:sz w:val="24"/>
          <w:szCs w:val="24"/>
        </w:rPr>
      </w:pPr>
    </w:p>
    <w:p w14:paraId="060877EC" w14:textId="77777777" w:rsidR="00813DD8" w:rsidRPr="005B57B3" w:rsidRDefault="00813DD8" w:rsidP="000719B2">
      <w:pPr>
        <w:pStyle w:val="BodyText"/>
        <w:spacing w:before="0"/>
        <w:ind w:left="283"/>
        <w:rPr>
          <w:rFonts w:asciiTheme="minorHAnsi" w:hAnsiTheme="minorHAnsi" w:cstheme="minorHAnsi"/>
          <w:sz w:val="24"/>
          <w:szCs w:val="24"/>
        </w:rPr>
      </w:pPr>
      <w:r w:rsidRPr="005B57B3">
        <w:rPr>
          <w:rFonts w:asciiTheme="minorHAnsi" w:hAnsiTheme="minorHAnsi" w:cstheme="minorHAnsi"/>
          <w:sz w:val="24"/>
          <w:szCs w:val="24"/>
        </w:rPr>
        <w:t xml:space="preserve">For further information about the ATSB refer to our website </w:t>
      </w:r>
      <w:hyperlink r:id="rId13" w:history="1">
        <w:r w:rsidRPr="005B57B3">
          <w:rPr>
            <w:rStyle w:val="Hyperlink"/>
            <w:rFonts w:asciiTheme="minorHAnsi" w:hAnsiTheme="minorHAnsi" w:cstheme="minorHAnsi"/>
            <w:sz w:val="24"/>
            <w:szCs w:val="24"/>
          </w:rPr>
          <w:t>www.atsb.gov.au</w:t>
        </w:r>
      </w:hyperlink>
    </w:p>
    <w:p w14:paraId="0DED423F" w14:textId="77777777" w:rsidR="00813DD8" w:rsidRPr="005B57B3" w:rsidRDefault="00813DD8" w:rsidP="00C9371A">
      <w:pPr>
        <w:pStyle w:val="BodyText"/>
        <w:ind w:left="283"/>
        <w:rPr>
          <w:rFonts w:asciiTheme="minorHAnsi" w:hAnsiTheme="minorHAnsi" w:cstheme="minorHAnsi"/>
          <w:sz w:val="24"/>
          <w:szCs w:val="24"/>
        </w:rPr>
      </w:pPr>
    </w:p>
    <w:p w14:paraId="31D01C91" w14:textId="0AEE9339" w:rsidR="00BB025F" w:rsidRPr="005B57B3" w:rsidRDefault="00BB025F" w:rsidP="00BB025F">
      <w:pPr>
        <w:pStyle w:val="Heading1"/>
        <w:spacing w:before="0" w:after="240"/>
        <w:rPr>
          <w:rFonts w:asciiTheme="minorHAnsi" w:hAnsiTheme="minorHAnsi" w:cstheme="minorHAnsi"/>
          <w:b/>
          <w:bCs/>
          <w:sz w:val="24"/>
          <w:szCs w:val="24"/>
        </w:rPr>
      </w:pPr>
      <w:r w:rsidRPr="005B57B3">
        <w:rPr>
          <w:rFonts w:asciiTheme="minorHAnsi" w:hAnsiTheme="minorHAnsi" w:cstheme="minorHAnsi"/>
          <w:b/>
          <w:bCs/>
          <w:sz w:val="24"/>
          <w:szCs w:val="24"/>
        </w:rPr>
        <w:t>SECTION 3 – ABOUT THE ROLE</w:t>
      </w:r>
    </w:p>
    <w:p w14:paraId="346E62C8" w14:textId="51A7D4B9" w:rsidR="00AA3AB4" w:rsidRDefault="00E23A21" w:rsidP="00F20A32">
      <w:pPr>
        <w:pStyle w:val="ATSBBody"/>
        <w:spacing w:after="240"/>
        <w:rPr>
          <w:rFonts w:asciiTheme="minorHAnsi" w:hAnsiTheme="minorHAnsi" w:cstheme="minorHAnsi"/>
          <w:sz w:val="24"/>
          <w:szCs w:val="24"/>
        </w:rPr>
      </w:pPr>
      <w:bookmarkStart w:id="0" w:name="_Hlk69288413"/>
      <w:r w:rsidRPr="005B57B3">
        <w:rPr>
          <w:rFonts w:asciiTheme="minorHAnsi" w:hAnsiTheme="minorHAnsi" w:cstheme="minorHAnsi"/>
          <w:sz w:val="24"/>
          <w:szCs w:val="24"/>
        </w:rPr>
        <w:t xml:space="preserve">As a </w:t>
      </w:r>
      <w:r w:rsidR="003E76CD">
        <w:rPr>
          <w:rFonts w:asciiTheme="minorHAnsi" w:hAnsiTheme="minorHAnsi" w:cstheme="minorHAnsi"/>
          <w:sz w:val="24"/>
          <w:szCs w:val="24"/>
        </w:rPr>
        <w:t>research/</w:t>
      </w:r>
      <w:r w:rsidR="00AB15DC">
        <w:rPr>
          <w:rFonts w:asciiTheme="minorHAnsi" w:hAnsiTheme="minorHAnsi" w:cstheme="minorHAnsi"/>
          <w:sz w:val="24"/>
          <w:szCs w:val="24"/>
        </w:rPr>
        <w:t>senior res</w:t>
      </w:r>
      <w:r w:rsidR="00CE123F">
        <w:rPr>
          <w:rFonts w:asciiTheme="minorHAnsi" w:hAnsiTheme="minorHAnsi" w:cstheme="minorHAnsi"/>
          <w:sz w:val="24"/>
          <w:szCs w:val="24"/>
        </w:rPr>
        <w:t xml:space="preserve">earcher </w:t>
      </w:r>
      <w:r w:rsidRPr="005B57B3">
        <w:rPr>
          <w:rFonts w:asciiTheme="minorHAnsi" w:hAnsiTheme="minorHAnsi" w:cstheme="minorHAnsi"/>
          <w:sz w:val="24"/>
          <w:szCs w:val="24"/>
        </w:rPr>
        <w:t xml:space="preserve">you will be </w:t>
      </w:r>
      <w:r w:rsidR="00F20A32" w:rsidRPr="005B57B3">
        <w:rPr>
          <w:rFonts w:asciiTheme="minorHAnsi" w:hAnsiTheme="minorHAnsi" w:cstheme="minorHAnsi"/>
          <w:sz w:val="24"/>
          <w:szCs w:val="24"/>
        </w:rPr>
        <w:t>required to</w:t>
      </w:r>
      <w:r w:rsidR="00341358" w:rsidRPr="005B57B3">
        <w:rPr>
          <w:rFonts w:asciiTheme="minorHAnsi" w:hAnsiTheme="minorHAnsi" w:cstheme="minorHAnsi"/>
          <w:sz w:val="24"/>
          <w:szCs w:val="24"/>
        </w:rPr>
        <w:t xml:space="preserve"> </w:t>
      </w:r>
      <w:r w:rsidR="007E1191">
        <w:rPr>
          <w:rFonts w:asciiTheme="minorHAnsi" w:hAnsiTheme="minorHAnsi" w:cstheme="minorHAnsi"/>
          <w:sz w:val="24"/>
          <w:szCs w:val="24"/>
        </w:rPr>
        <w:t>undertake detailed</w:t>
      </w:r>
      <w:r w:rsidR="0047423C">
        <w:rPr>
          <w:rFonts w:asciiTheme="minorHAnsi" w:hAnsiTheme="minorHAnsi" w:cstheme="minorHAnsi"/>
          <w:sz w:val="24"/>
          <w:szCs w:val="24"/>
        </w:rPr>
        <w:t xml:space="preserve"> </w:t>
      </w:r>
      <w:r w:rsidR="00CE123F">
        <w:rPr>
          <w:rFonts w:asciiTheme="minorHAnsi" w:hAnsiTheme="minorHAnsi" w:cstheme="minorHAnsi"/>
          <w:sz w:val="24"/>
          <w:szCs w:val="24"/>
        </w:rPr>
        <w:t xml:space="preserve">analysis and propose solutions </w:t>
      </w:r>
      <w:r w:rsidR="005A10C8">
        <w:rPr>
          <w:rFonts w:asciiTheme="minorHAnsi" w:hAnsiTheme="minorHAnsi" w:cstheme="minorHAnsi"/>
          <w:sz w:val="24"/>
          <w:szCs w:val="24"/>
        </w:rPr>
        <w:t>to complex safety investigations and</w:t>
      </w:r>
      <w:r w:rsidR="00E42558">
        <w:rPr>
          <w:rFonts w:asciiTheme="minorHAnsi" w:hAnsiTheme="minorHAnsi" w:cstheme="minorHAnsi"/>
          <w:sz w:val="24"/>
          <w:szCs w:val="24"/>
        </w:rPr>
        <w:t xml:space="preserve"> produce</w:t>
      </w:r>
      <w:r w:rsidR="00C00EF3">
        <w:rPr>
          <w:rFonts w:asciiTheme="minorHAnsi" w:hAnsiTheme="minorHAnsi" w:cstheme="minorHAnsi"/>
          <w:sz w:val="24"/>
          <w:szCs w:val="24"/>
        </w:rPr>
        <w:t xml:space="preserve"> </w:t>
      </w:r>
      <w:r w:rsidR="005A10C8">
        <w:rPr>
          <w:rFonts w:asciiTheme="minorHAnsi" w:hAnsiTheme="minorHAnsi" w:cstheme="minorHAnsi"/>
          <w:sz w:val="24"/>
          <w:szCs w:val="24"/>
        </w:rPr>
        <w:t xml:space="preserve">safety </w:t>
      </w:r>
      <w:r w:rsidR="0047423C">
        <w:rPr>
          <w:rFonts w:asciiTheme="minorHAnsi" w:hAnsiTheme="minorHAnsi" w:cstheme="minorHAnsi"/>
          <w:sz w:val="24"/>
          <w:szCs w:val="24"/>
        </w:rPr>
        <w:t>studies</w:t>
      </w:r>
      <w:r w:rsidR="00A82EE9">
        <w:rPr>
          <w:rFonts w:asciiTheme="minorHAnsi" w:hAnsiTheme="minorHAnsi" w:cstheme="minorHAnsi"/>
          <w:sz w:val="24"/>
          <w:szCs w:val="24"/>
        </w:rPr>
        <w:t>/statistical analysis reports</w:t>
      </w:r>
      <w:r w:rsidR="0047423C">
        <w:rPr>
          <w:rFonts w:asciiTheme="minorHAnsi" w:hAnsiTheme="minorHAnsi" w:cstheme="minorHAnsi"/>
          <w:sz w:val="24"/>
          <w:szCs w:val="24"/>
        </w:rPr>
        <w:t>; and</w:t>
      </w:r>
      <w:r w:rsidR="00F16156" w:rsidRPr="005B57B3">
        <w:rPr>
          <w:rFonts w:asciiTheme="minorHAnsi" w:hAnsiTheme="minorHAnsi" w:cstheme="minorHAnsi"/>
          <w:sz w:val="24"/>
          <w:szCs w:val="24"/>
        </w:rPr>
        <w:t xml:space="preserve"> build</w:t>
      </w:r>
      <w:r w:rsidR="00501F0A">
        <w:rPr>
          <w:rFonts w:asciiTheme="minorHAnsi" w:hAnsiTheme="minorHAnsi" w:cstheme="minorHAnsi"/>
          <w:sz w:val="24"/>
          <w:szCs w:val="24"/>
        </w:rPr>
        <w:t xml:space="preserve"> </w:t>
      </w:r>
      <w:r w:rsidR="00F16156" w:rsidRPr="005B57B3">
        <w:rPr>
          <w:rFonts w:asciiTheme="minorHAnsi" w:hAnsiTheme="minorHAnsi" w:cstheme="minorHAnsi"/>
          <w:sz w:val="24"/>
          <w:szCs w:val="24"/>
        </w:rPr>
        <w:t>and maint</w:t>
      </w:r>
      <w:r w:rsidR="0063705F" w:rsidRPr="005B57B3">
        <w:rPr>
          <w:rFonts w:asciiTheme="minorHAnsi" w:hAnsiTheme="minorHAnsi" w:cstheme="minorHAnsi"/>
          <w:sz w:val="24"/>
          <w:szCs w:val="24"/>
        </w:rPr>
        <w:t xml:space="preserve">ain effective internal and external cooperation and partnerships. </w:t>
      </w:r>
    </w:p>
    <w:p w14:paraId="77DADBDC" w14:textId="36878C9A" w:rsidR="00727061" w:rsidRPr="00B20702" w:rsidRDefault="005A10C8" w:rsidP="00B20702">
      <w:pPr>
        <w:pStyle w:val="ATSBBody"/>
        <w:spacing w:after="240"/>
        <w:rPr>
          <w:rFonts w:asciiTheme="minorHAnsi" w:hAnsiTheme="minorHAnsi" w:cstheme="minorHAnsi"/>
          <w:iCs/>
          <w:sz w:val="24"/>
          <w:szCs w:val="24"/>
        </w:rPr>
      </w:pPr>
      <w:r>
        <w:rPr>
          <w:rFonts w:asciiTheme="minorHAnsi" w:hAnsiTheme="minorHAnsi" w:cstheme="minorHAnsi"/>
          <w:sz w:val="24"/>
          <w:szCs w:val="24"/>
        </w:rPr>
        <w:t xml:space="preserve">As a </w:t>
      </w:r>
      <w:r w:rsidR="009C2B5E">
        <w:rPr>
          <w:rFonts w:asciiTheme="minorHAnsi" w:hAnsiTheme="minorHAnsi" w:cstheme="minorHAnsi"/>
          <w:sz w:val="24"/>
          <w:szCs w:val="24"/>
        </w:rPr>
        <w:t>research/senior researcher</w:t>
      </w:r>
      <w:r>
        <w:rPr>
          <w:rFonts w:asciiTheme="minorHAnsi" w:hAnsiTheme="minorHAnsi" w:cstheme="minorHAnsi"/>
          <w:sz w:val="24"/>
          <w:szCs w:val="24"/>
        </w:rPr>
        <w:t xml:space="preserve"> you will </w:t>
      </w:r>
      <w:r w:rsidR="00F20A32" w:rsidRPr="005B57B3">
        <w:rPr>
          <w:rFonts w:asciiTheme="minorHAnsi" w:hAnsiTheme="minorHAnsi" w:cstheme="minorHAnsi"/>
          <w:sz w:val="24"/>
          <w:szCs w:val="24"/>
        </w:rPr>
        <w:t xml:space="preserve">work in accordance with the </w:t>
      </w:r>
      <w:r w:rsidR="00F20A32" w:rsidRPr="005B57B3">
        <w:rPr>
          <w:rFonts w:asciiTheme="minorHAnsi" w:hAnsiTheme="minorHAnsi" w:cstheme="minorHAnsi"/>
          <w:i/>
          <w:sz w:val="24"/>
          <w:szCs w:val="24"/>
        </w:rPr>
        <w:t>Transport Safety</w:t>
      </w:r>
      <w:r w:rsidR="00F20A32" w:rsidRPr="005B57B3">
        <w:rPr>
          <w:rFonts w:asciiTheme="minorHAnsi" w:hAnsiTheme="minorHAnsi" w:cstheme="minorHAnsi"/>
          <w:i/>
          <w:spacing w:val="-6"/>
          <w:sz w:val="24"/>
          <w:szCs w:val="24"/>
        </w:rPr>
        <w:t xml:space="preserve"> </w:t>
      </w:r>
      <w:r w:rsidR="00F20A32" w:rsidRPr="005B57B3">
        <w:rPr>
          <w:rFonts w:asciiTheme="minorHAnsi" w:hAnsiTheme="minorHAnsi" w:cstheme="minorHAnsi"/>
          <w:i/>
          <w:sz w:val="24"/>
          <w:szCs w:val="24"/>
        </w:rPr>
        <w:t>Investigation</w:t>
      </w:r>
      <w:r w:rsidR="00F20A32" w:rsidRPr="005B57B3">
        <w:rPr>
          <w:rFonts w:asciiTheme="minorHAnsi" w:hAnsiTheme="minorHAnsi" w:cstheme="minorHAnsi"/>
          <w:i/>
          <w:spacing w:val="-6"/>
          <w:sz w:val="24"/>
          <w:szCs w:val="24"/>
        </w:rPr>
        <w:t xml:space="preserve"> </w:t>
      </w:r>
      <w:r w:rsidR="00F20A32" w:rsidRPr="005B57B3">
        <w:rPr>
          <w:rFonts w:asciiTheme="minorHAnsi" w:hAnsiTheme="minorHAnsi" w:cstheme="minorHAnsi"/>
          <w:i/>
          <w:sz w:val="24"/>
          <w:szCs w:val="24"/>
        </w:rPr>
        <w:t>Act</w:t>
      </w:r>
      <w:r w:rsidR="00F20A32" w:rsidRPr="005B57B3">
        <w:rPr>
          <w:rFonts w:asciiTheme="minorHAnsi" w:hAnsiTheme="minorHAnsi" w:cstheme="minorHAnsi"/>
          <w:i/>
          <w:spacing w:val="-8"/>
          <w:sz w:val="24"/>
          <w:szCs w:val="24"/>
        </w:rPr>
        <w:t xml:space="preserve"> </w:t>
      </w:r>
      <w:r w:rsidR="00F20A32" w:rsidRPr="005B57B3">
        <w:rPr>
          <w:rFonts w:asciiTheme="minorHAnsi" w:hAnsiTheme="minorHAnsi" w:cstheme="minorHAnsi"/>
          <w:i/>
          <w:sz w:val="24"/>
          <w:szCs w:val="24"/>
        </w:rPr>
        <w:t>2003</w:t>
      </w:r>
      <w:r w:rsidR="00F20A32" w:rsidRPr="005B57B3">
        <w:rPr>
          <w:rFonts w:asciiTheme="minorHAnsi" w:hAnsiTheme="minorHAnsi" w:cstheme="minorHAnsi"/>
          <w:iCs/>
          <w:sz w:val="24"/>
          <w:szCs w:val="24"/>
        </w:rPr>
        <w:t>, its subordinate legislation, and ATSB policies and procedures.</w:t>
      </w:r>
      <w:bookmarkEnd w:id="0"/>
    </w:p>
    <w:p w14:paraId="22D08A57" w14:textId="0BFCFB98" w:rsidR="00F20A32" w:rsidRPr="005B57B3" w:rsidRDefault="003265E2" w:rsidP="00F20A32">
      <w:pPr>
        <w:pStyle w:val="Heading3"/>
        <w:spacing w:before="0" w:after="120"/>
        <w:rPr>
          <w:rFonts w:asciiTheme="minorHAnsi" w:hAnsiTheme="minorHAnsi" w:cstheme="minorHAnsi"/>
          <w:b/>
          <w:bCs/>
        </w:rPr>
      </w:pPr>
      <w:r w:rsidRPr="00302BEE">
        <w:rPr>
          <w:rFonts w:asciiTheme="minorHAnsi" w:hAnsiTheme="minorHAnsi" w:cstheme="minorHAnsi"/>
          <w:b/>
          <w:bCs/>
          <w:color w:val="2E74B5" w:themeColor="accent1" w:themeShade="BF"/>
        </w:rPr>
        <w:t>Our Ideal Person</w:t>
      </w:r>
    </w:p>
    <w:p w14:paraId="4EB5A2CF" w14:textId="70F8BE2A" w:rsidR="003265E2" w:rsidRDefault="003265E2" w:rsidP="00EE319F">
      <w:pPr>
        <w:pStyle w:val="ATSBBody"/>
        <w:spacing w:after="120"/>
        <w:rPr>
          <w:rFonts w:asciiTheme="minorHAnsi" w:hAnsiTheme="minorHAnsi" w:cstheme="minorHAnsi"/>
          <w:sz w:val="24"/>
          <w:szCs w:val="24"/>
        </w:rPr>
      </w:pPr>
      <w:r>
        <w:rPr>
          <w:rFonts w:asciiTheme="minorHAnsi" w:hAnsiTheme="minorHAnsi" w:cstheme="minorHAnsi"/>
          <w:sz w:val="24"/>
          <w:szCs w:val="24"/>
        </w:rPr>
        <w:t xml:space="preserve">Our ideal person </w:t>
      </w:r>
      <w:r w:rsidR="00C21250">
        <w:rPr>
          <w:rFonts w:asciiTheme="minorHAnsi" w:hAnsiTheme="minorHAnsi" w:cstheme="minorHAnsi"/>
          <w:sz w:val="24"/>
          <w:szCs w:val="24"/>
        </w:rPr>
        <w:t>will</w:t>
      </w:r>
      <w:r w:rsidR="00EE319F">
        <w:rPr>
          <w:rFonts w:asciiTheme="minorHAnsi" w:hAnsiTheme="minorHAnsi" w:cstheme="minorHAnsi"/>
          <w:sz w:val="24"/>
          <w:szCs w:val="24"/>
        </w:rPr>
        <w:t xml:space="preserve"> </w:t>
      </w:r>
      <w:r>
        <w:rPr>
          <w:rFonts w:asciiTheme="minorHAnsi" w:hAnsiTheme="minorHAnsi" w:cstheme="minorHAnsi"/>
          <w:sz w:val="24"/>
          <w:szCs w:val="24"/>
        </w:rPr>
        <w:t>demonstrate:</w:t>
      </w:r>
    </w:p>
    <w:p w14:paraId="2271DC0E" w14:textId="50399A48" w:rsidR="007B20E7" w:rsidRPr="005E69D1" w:rsidRDefault="007B20E7" w:rsidP="00EE319F">
      <w:pPr>
        <w:pStyle w:val="ATSBBody"/>
        <w:spacing w:after="120"/>
        <w:rPr>
          <w:rFonts w:asciiTheme="minorHAnsi" w:hAnsiTheme="minorHAnsi" w:cstheme="minorHAnsi"/>
          <w:b/>
          <w:bCs/>
          <w:sz w:val="24"/>
          <w:szCs w:val="24"/>
          <w:u w:val="single"/>
        </w:rPr>
      </w:pPr>
      <w:r w:rsidRPr="005E69D1">
        <w:rPr>
          <w:rFonts w:asciiTheme="minorHAnsi" w:hAnsiTheme="minorHAnsi" w:cstheme="minorHAnsi"/>
          <w:b/>
          <w:bCs/>
          <w:sz w:val="24"/>
          <w:szCs w:val="24"/>
          <w:u w:val="single"/>
        </w:rPr>
        <w:t>Researcher criteria</w:t>
      </w:r>
    </w:p>
    <w:p w14:paraId="3557ED52" w14:textId="1B2C96C6" w:rsidR="00F20A32" w:rsidRDefault="005746B4" w:rsidP="00F20A32">
      <w:pPr>
        <w:pStyle w:val="ATSBBody"/>
        <w:numPr>
          <w:ilvl w:val="0"/>
          <w:numId w:val="18"/>
        </w:numPr>
        <w:spacing w:after="120"/>
        <w:rPr>
          <w:rFonts w:asciiTheme="minorHAnsi" w:hAnsiTheme="minorHAnsi" w:cstheme="minorHAnsi"/>
          <w:sz w:val="24"/>
          <w:szCs w:val="24"/>
        </w:rPr>
      </w:pPr>
      <w:r w:rsidRPr="004876F2">
        <w:rPr>
          <w:rFonts w:asciiTheme="minorHAnsi" w:hAnsiTheme="minorHAnsi" w:cstheme="minorHAnsi"/>
          <w:sz w:val="24"/>
          <w:szCs w:val="24"/>
        </w:rPr>
        <w:t>h</w:t>
      </w:r>
      <w:r w:rsidR="00F74167" w:rsidRPr="004876F2">
        <w:rPr>
          <w:rFonts w:asciiTheme="minorHAnsi" w:hAnsiTheme="minorHAnsi" w:cstheme="minorHAnsi"/>
          <w:sz w:val="24"/>
          <w:szCs w:val="24"/>
        </w:rPr>
        <w:t>ighly developed research skills</w:t>
      </w:r>
      <w:r w:rsidR="009E357B">
        <w:rPr>
          <w:rFonts w:asciiTheme="minorHAnsi" w:hAnsiTheme="minorHAnsi" w:cstheme="minorHAnsi"/>
          <w:sz w:val="24"/>
          <w:szCs w:val="24"/>
        </w:rPr>
        <w:t xml:space="preserve"> and the ability</w:t>
      </w:r>
      <w:r w:rsidR="00F74167" w:rsidRPr="004876F2">
        <w:rPr>
          <w:rFonts w:asciiTheme="minorHAnsi" w:hAnsiTheme="minorHAnsi" w:cstheme="minorHAnsi"/>
          <w:sz w:val="24"/>
          <w:szCs w:val="24"/>
        </w:rPr>
        <w:t xml:space="preserve"> to </w:t>
      </w:r>
      <w:r w:rsidR="003C4893" w:rsidRPr="004876F2">
        <w:rPr>
          <w:rFonts w:asciiTheme="minorHAnsi" w:hAnsiTheme="minorHAnsi" w:cstheme="minorHAnsi"/>
          <w:sz w:val="24"/>
          <w:szCs w:val="24"/>
        </w:rPr>
        <w:t>extract, manipulate</w:t>
      </w:r>
      <w:r w:rsidR="005B13B6">
        <w:rPr>
          <w:rFonts w:asciiTheme="minorHAnsi" w:hAnsiTheme="minorHAnsi" w:cstheme="minorHAnsi"/>
          <w:sz w:val="24"/>
          <w:szCs w:val="24"/>
        </w:rPr>
        <w:t>, analyse</w:t>
      </w:r>
      <w:r w:rsidR="003C4893" w:rsidRPr="004876F2">
        <w:rPr>
          <w:rFonts w:asciiTheme="minorHAnsi" w:hAnsiTheme="minorHAnsi" w:cstheme="minorHAnsi"/>
          <w:sz w:val="24"/>
          <w:szCs w:val="24"/>
        </w:rPr>
        <w:t xml:space="preserve"> and </w:t>
      </w:r>
      <w:r w:rsidRPr="004876F2">
        <w:rPr>
          <w:rFonts w:asciiTheme="minorHAnsi" w:hAnsiTheme="minorHAnsi" w:cstheme="minorHAnsi"/>
          <w:sz w:val="24"/>
          <w:szCs w:val="24"/>
        </w:rPr>
        <w:t>interpret data</w:t>
      </w:r>
      <w:r w:rsidR="00FB5A4C">
        <w:rPr>
          <w:rFonts w:asciiTheme="minorHAnsi" w:hAnsiTheme="minorHAnsi" w:cstheme="minorHAnsi"/>
          <w:sz w:val="24"/>
          <w:szCs w:val="24"/>
        </w:rPr>
        <w:t xml:space="preserve"> with impartiality and without bias</w:t>
      </w:r>
    </w:p>
    <w:p w14:paraId="1713EA62" w14:textId="32C0C856" w:rsidR="0031114D" w:rsidRPr="004876F2" w:rsidRDefault="000A0F26" w:rsidP="00F20A32">
      <w:pPr>
        <w:pStyle w:val="ATSBBody"/>
        <w:numPr>
          <w:ilvl w:val="0"/>
          <w:numId w:val="18"/>
        </w:numPr>
        <w:spacing w:after="120"/>
        <w:rPr>
          <w:rFonts w:asciiTheme="minorHAnsi" w:hAnsiTheme="minorHAnsi" w:cstheme="minorHAnsi"/>
          <w:sz w:val="24"/>
          <w:szCs w:val="24"/>
        </w:rPr>
      </w:pPr>
      <w:r>
        <w:rPr>
          <w:rFonts w:asciiTheme="minorHAnsi" w:hAnsiTheme="minorHAnsi" w:cstheme="minorHAnsi"/>
          <w:sz w:val="24"/>
          <w:szCs w:val="24"/>
        </w:rPr>
        <w:t xml:space="preserve">industry knowledge or </w:t>
      </w:r>
      <w:r w:rsidR="005C52DF">
        <w:rPr>
          <w:rFonts w:asciiTheme="minorHAnsi" w:hAnsiTheme="minorHAnsi" w:cstheme="minorHAnsi"/>
          <w:sz w:val="24"/>
          <w:szCs w:val="24"/>
        </w:rPr>
        <w:t>a</w:t>
      </w:r>
      <w:r>
        <w:rPr>
          <w:rFonts w:asciiTheme="minorHAnsi" w:hAnsiTheme="minorHAnsi" w:cstheme="minorHAnsi"/>
          <w:sz w:val="24"/>
          <w:szCs w:val="24"/>
        </w:rPr>
        <w:t xml:space="preserve"> </w:t>
      </w:r>
      <w:r w:rsidR="003167F3">
        <w:rPr>
          <w:rFonts w:asciiTheme="minorHAnsi" w:hAnsiTheme="minorHAnsi" w:cstheme="minorHAnsi"/>
          <w:sz w:val="24"/>
          <w:szCs w:val="24"/>
        </w:rPr>
        <w:t>high-level of interest in transport safety (aviation, marine or rail)</w:t>
      </w:r>
    </w:p>
    <w:p w14:paraId="20A82DF7" w14:textId="2713DA2F" w:rsidR="005746B4" w:rsidRPr="004876F2" w:rsidRDefault="00E83135" w:rsidP="004876F2">
      <w:pPr>
        <w:pStyle w:val="ATSBBody"/>
        <w:numPr>
          <w:ilvl w:val="0"/>
          <w:numId w:val="18"/>
        </w:numPr>
        <w:spacing w:after="120"/>
        <w:rPr>
          <w:rFonts w:asciiTheme="minorHAnsi" w:hAnsiTheme="minorHAnsi" w:cstheme="minorHAnsi"/>
          <w:sz w:val="24"/>
          <w:szCs w:val="24"/>
        </w:rPr>
      </w:pPr>
      <w:r>
        <w:rPr>
          <w:rFonts w:asciiTheme="minorHAnsi" w:hAnsiTheme="minorHAnsi" w:cstheme="minorHAnsi"/>
          <w:sz w:val="24"/>
          <w:szCs w:val="24"/>
        </w:rPr>
        <w:t xml:space="preserve">an ability to </w:t>
      </w:r>
      <w:r w:rsidR="005746B4" w:rsidRPr="004876F2">
        <w:rPr>
          <w:rFonts w:asciiTheme="minorHAnsi" w:hAnsiTheme="minorHAnsi" w:cstheme="minorHAnsi"/>
          <w:sz w:val="24"/>
          <w:szCs w:val="24"/>
        </w:rPr>
        <w:t xml:space="preserve">contribute to </w:t>
      </w:r>
      <w:r w:rsidR="00581CFB">
        <w:rPr>
          <w:rFonts w:asciiTheme="minorHAnsi" w:hAnsiTheme="minorHAnsi" w:cstheme="minorHAnsi"/>
          <w:sz w:val="24"/>
          <w:szCs w:val="24"/>
        </w:rPr>
        <w:t xml:space="preserve">ATSB </w:t>
      </w:r>
      <w:r w:rsidR="005746B4" w:rsidRPr="004876F2">
        <w:rPr>
          <w:rFonts w:asciiTheme="minorHAnsi" w:hAnsiTheme="minorHAnsi" w:cstheme="minorHAnsi"/>
          <w:sz w:val="24"/>
          <w:szCs w:val="24"/>
        </w:rPr>
        <w:t>data quality process</w:t>
      </w:r>
      <w:r w:rsidR="00581CFB">
        <w:rPr>
          <w:rFonts w:asciiTheme="minorHAnsi" w:hAnsiTheme="minorHAnsi" w:cstheme="minorHAnsi"/>
          <w:sz w:val="24"/>
          <w:szCs w:val="24"/>
        </w:rPr>
        <w:t>es</w:t>
      </w:r>
      <w:r>
        <w:rPr>
          <w:rFonts w:asciiTheme="minorHAnsi" w:hAnsiTheme="minorHAnsi" w:cstheme="minorHAnsi"/>
          <w:sz w:val="24"/>
          <w:szCs w:val="24"/>
        </w:rPr>
        <w:t xml:space="preserve"> </w:t>
      </w:r>
    </w:p>
    <w:p w14:paraId="422A3E08" w14:textId="6004BF85" w:rsidR="005746B4" w:rsidRPr="004876F2" w:rsidRDefault="00581CFB" w:rsidP="004876F2">
      <w:pPr>
        <w:pStyle w:val="ATSBBody"/>
        <w:numPr>
          <w:ilvl w:val="0"/>
          <w:numId w:val="18"/>
        </w:numPr>
        <w:spacing w:after="120"/>
        <w:rPr>
          <w:rFonts w:asciiTheme="minorHAnsi" w:hAnsiTheme="minorHAnsi" w:cstheme="minorHAnsi"/>
          <w:sz w:val="24"/>
          <w:szCs w:val="24"/>
        </w:rPr>
      </w:pPr>
      <w:r>
        <w:rPr>
          <w:rFonts w:asciiTheme="minorHAnsi" w:hAnsiTheme="minorHAnsi" w:cstheme="minorHAnsi"/>
          <w:sz w:val="24"/>
          <w:szCs w:val="24"/>
        </w:rPr>
        <w:t xml:space="preserve">an ability to </w:t>
      </w:r>
      <w:r w:rsidR="005746B4" w:rsidRPr="004876F2">
        <w:rPr>
          <w:rFonts w:asciiTheme="minorHAnsi" w:hAnsiTheme="minorHAnsi" w:cstheme="minorHAnsi"/>
          <w:sz w:val="24"/>
          <w:szCs w:val="24"/>
        </w:rPr>
        <w:t>independently write accurate, concise and complex research</w:t>
      </w:r>
      <w:r w:rsidR="00C4471C">
        <w:rPr>
          <w:rFonts w:asciiTheme="minorHAnsi" w:hAnsiTheme="minorHAnsi" w:cstheme="minorHAnsi"/>
          <w:sz w:val="24"/>
          <w:szCs w:val="24"/>
        </w:rPr>
        <w:t>/</w:t>
      </w:r>
      <w:r w:rsidR="005746B4" w:rsidRPr="004876F2">
        <w:rPr>
          <w:rFonts w:asciiTheme="minorHAnsi" w:hAnsiTheme="minorHAnsi" w:cstheme="minorHAnsi"/>
          <w:sz w:val="24"/>
          <w:szCs w:val="24"/>
        </w:rPr>
        <w:t>analysis reports taking into account prescribed legislation (Transport Safety Investigation Act and Regulations 2003)</w:t>
      </w:r>
    </w:p>
    <w:p w14:paraId="324CACD7" w14:textId="449F1301" w:rsidR="002F2CBA" w:rsidRPr="006E5897" w:rsidRDefault="003B6779" w:rsidP="006155A1">
      <w:pPr>
        <w:pStyle w:val="ATSBBody"/>
        <w:numPr>
          <w:ilvl w:val="0"/>
          <w:numId w:val="18"/>
        </w:numPr>
        <w:spacing w:after="120"/>
        <w:rPr>
          <w:rFonts w:asciiTheme="minorHAnsi" w:hAnsiTheme="minorHAnsi" w:cstheme="minorHAnsi"/>
          <w:sz w:val="24"/>
          <w:szCs w:val="24"/>
        </w:rPr>
      </w:pPr>
      <w:r w:rsidRPr="006E5897">
        <w:rPr>
          <w:rFonts w:asciiTheme="minorHAnsi" w:hAnsiTheme="minorHAnsi" w:cstheme="minorHAnsi"/>
          <w:sz w:val="24"/>
          <w:szCs w:val="24"/>
        </w:rPr>
        <w:t xml:space="preserve">have </w:t>
      </w:r>
      <w:r w:rsidR="00A10AEA" w:rsidRPr="006E5897">
        <w:rPr>
          <w:rFonts w:asciiTheme="minorHAnsi" w:hAnsiTheme="minorHAnsi" w:cstheme="minorHAnsi"/>
          <w:sz w:val="24"/>
          <w:szCs w:val="24"/>
        </w:rPr>
        <w:t>communication and stakeholder management skills capable</w:t>
      </w:r>
      <w:r w:rsidRPr="006E5897">
        <w:rPr>
          <w:rFonts w:asciiTheme="minorHAnsi" w:hAnsiTheme="minorHAnsi" w:cstheme="minorHAnsi"/>
          <w:sz w:val="24"/>
          <w:szCs w:val="24"/>
        </w:rPr>
        <w:t xml:space="preserve"> </w:t>
      </w:r>
      <w:r w:rsidR="007C690B" w:rsidRPr="006E5897">
        <w:rPr>
          <w:rFonts w:asciiTheme="minorHAnsi" w:hAnsiTheme="minorHAnsi" w:cstheme="minorHAnsi"/>
          <w:sz w:val="24"/>
          <w:szCs w:val="24"/>
        </w:rPr>
        <w:t>of</w:t>
      </w:r>
      <w:r w:rsidRPr="006E5897">
        <w:rPr>
          <w:rFonts w:asciiTheme="minorHAnsi" w:hAnsiTheme="minorHAnsi" w:cstheme="minorHAnsi"/>
          <w:sz w:val="24"/>
          <w:szCs w:val="24"/>
        </w:rPr>
        <w:t xml:space="preserve"> present</w:t>
      </w:r>
      <w:r w:rsidR="007C690B" w:rsidRPr="006E5897">
        <w:rPr>
          <w:rFonts w:asciiTheme="minorHAnsi" w:hAnsiTheme="minorHAnsi" w:cstheme="minorHAnsi"/>
          <w:sz w:val="24"/>
          <w:szCs w:val="24"/>
        </w:rPr>
        <w:t>ing</w:t>
      </w:r>
      <w:r w:rsidRPr="006E5897">
        <w:rPr>
          <w:rFonts w:asciiTheme="minorHAnsi" w:hAnsiTheme="minorHAnsi" w:cstheme="minorHAnsi"/>
          <w:sz w:val="24"/>
          <w:szCs w:val="24"/>
        </w:rPr>
        <w:t xml:space="preserve"> research/analysis findings</w:t>
      </w:r>
      <w:r w:rsidR="006E5897" w:rsidRPr="006E5897">
        <w:rPr>
          <w:rFonts w:asciiTheme="minorHAnsi" w:hAnsiTheme="minorHAnsi" w:cstheme="minorHAnsi"/>
          <w:sz w:val="24"/>
          <w:szCs w:val="24"/>
        </w:rPr>
        <w:t xml:space="preserve"> and professionally represent the ATSB</w:t>
      </w:r>
      <w:r w:rsidRPr="006E5897">
        <w:rPr>
          <w:rFonts w:asciiTheme="minorHAnsi" w:hAnsiTheme="minorHAnsi" w:cstheme="minorHAnsi"/>
          <w:sz w:val="24"/>
          <w:szCs w:val="24"/>
        </w:rPr>
        <w:t xml:space="preserve"> to</w:t>
      </w:r>
      <w:r w:rsidR="007C690B" w:rsidRPr="006E5897">
        <w:rPr>
          <w:rFonts w:asciiTheme="minorHAnsi" w:hAnsiTheme="minorHAnsi" w:cstheme="minorHAnsi"/>
          <w:sz w:val="24"/>
          <w:szCs w:val="24"/>
        </w:rPr>
        <w:t xml:space="preserve"> a variety of</w:t>
      </w:r>
      <w:r w:rsidRPr="006E5897">
        <w:rPr>
          <w:rFonts w:asciiTheme="minorHAnsi" w:hAnsiTheme="minorHAnsi" w:cstheme="minorHAnsi"/>
          <w:sz w:val="24"/>
          <w:szCs w:val="24"/>
        </w:rPr>
        <w:t xml:space="preserve"> internal and external stakeholders</w:t>
      </w:r>
      <w:r w:rsidR="006572EC" w:rsidRPr="006E5897">
        <w:rPr>
          <w:rFonts w:asciiTheme="minorHAnsi" w:hAnsiTheme="minorHAnsi" w:cstheme="minorHAnsi"/>
          <w:sz w:val="24"/>
          <w:szCs w:val="24"/>
        </w:rPr>
        <w:t xml:space="preserve"> </w:t>
      </w:r>
      <w:r w:rsidR="00C4471C">
        <w:rPr>
          <w:rFonts w:asciiTheme="minorHAnsi" w:hAnsiTheme="minorHAnsi" w:cstheme="minorHAnsi"/>
          <w:sz w:val="24"/>
          <w:szCs w:val="24"/>
        </w:rPr>
        <w:t xml:space="preserve">including </w:t>
      </w:r>
      <w:r w:rsidR="006572EC" w:rsidRPr="006E5897">
        <w:rPr>
          <w:rFonts w:asciiTheme="minorHAnsi" w:hAnsiTheme="minorHAnsi" w:cstheme="minorHAnsi"/>
          <w:sz w:val="24"/>
          <w:szCs w:val="24"/>
        </w:rPr>
        <w:t>at conferences/stakeholder meeting</w:t>
      </w:r>
      <w:r w:rsidR="00C4471C">
        <w:rPr>
          <w:rFonts w:asciiTheme="minorHAnsi" w:hAnsiTheme="minorHAnsi" w:cstheme="minorHAnsi"/>
          <w:sz w:val="24"/>
          <w:szCs w:val="24"/>
        </w:rPr>
        <w:t>s</w:t>
      </w:r>
    </w:p>
    <w:p w14:paraId="093821BC" w14:textId="28D26C80" w:rsidR="00F20A32" w:rsidRPr="0047423C" w:rsidRDefault="00F20A32" w:rsidP="00F20A32">
      <w:pPr>
        <w:pStyle w:val="ATSBBody"/>
        <w:numPr>
          <w:ilvl w:val="0"/>
          <w:numId w:val="18"/>
        </w:numPr>
        <w:spacing w:after="120"/>
        <w:rPr>
          <w:rFonts w:asciiTheme="minorHAnsi" w:hAnsiTheme="minorHAnsi" w:cstheme="minorHAnsi"/>
          <w:sz w:val="24"/>
          <w:szCs w:val="24"/>
        </w:rPr>
      </w:pPr>
      <w:r w:rsidRPr="0047423C">
        <w:rPr>
          <w:rFonts w:asciiTheme="minorHAnsi" w:hAnsiTheme="minorHAnsi" w:cstheme="minorHAnsi"/>
          <w:sz w:val="24"/>
          <w:szCs w:val="24"/>
        </w:rPr>
        <w:t xml:space="preserve">project management skills </w:t>
      </w:r>
      <w:r w:rsidR="00337B16" w:rsidRPr="0047423C">
        <w:rPr>
          <w:rFonts w:asciiTheme="minorHAnsi" w:hAnsiTheme="minorHAnsi" w:cstheme="minorHAnsi"/>
          <w:sz w:val="24"/>
          <w:szCs w:val="24"/>
        </w:rPr>
        <w:t xml:space="preserve">to scope and </w:t>
      </w:r>
      <w:r w:rsidRPr="0047423C">
        <w:rPr>
          <w:rFonts w:asciiTheme="minorHAnsi" w:hAnsiTheme="minorHAnsi" w:cstheme="minorHAnsi"/>
          <w:sz w:val="24"/>
          <w:szCs w:val="24"/>
        </w:rPr>
        <w:t>achiev</w:t>
      </w:r>
      <w:r w:rsidR="00337B16" w:rsidRPr="0047423C">
        <w:rPr>
          <w:rFonts w:asciiTheme="minorHAnsi" w:hAnsiTheme="minorHAnsi" w:cstheme="minorHAnsi"/>
          <w:sz w:val="24"/>
          <w:szCs w:val="24"/>
        </w:rPr>
        <w:t>e</w:t>
      </w:r>
      <w:r w:rsidRPr="0047423C">
        <w:rPr>
          <w:rFonts w:asciiTheme="minorHAnsi" w:hAnsiTheme="minorHAnsi" w:cstheme="minorHAnsi"/>
          <w:sz w:val="24"/>
          <w:szCs w:val="24"/>
        </w:rPr>
        <w:t xml:space="preserve"> defined outcome</w:t>
      </w:r>
      <w:r w:rsidR="008C2D6D">
        <w:rPr>
          <w:rFonts w:asciiTheme="minorHAnsi" w:hAnsiTheme="minorHAnsi" w:cstheme="minorHAnsi"/>
          <w:sz w:val="24"/>
          <w:szCs w:val="24"/>
        </w:rPr>
        <w:t>s</w:t>
      </w:r>
      <w:r w:rsidRPr="0047423C">
        <w:rPr>
          <w:rFonts w:asciiTheme="minorHAnsi" w:hAnsiTheme="minorHAnsi" w:cstheme="minorHAnsi"/>
          <w:sz w:val="24"/>
          <w:szCs w:val="24"/>
        </w:rPr>
        <w:t>, with</w:t>
      </w:r>
      <w:r w:rsidR="008C2D6D">
        <w:rPr>
          <w:rFonts w:asciiTheme="minorHAnsi" w:hAnsiTheme="minorHAnsi" w:cstheme="minorHAnsi"/>
          <w:sz w:val="24"/>
          <w:szCs w:val="24"/>
        </w:rPr>
        <w:t>in</w:t>
      </w:r>
      <w:r w:rsidR="00337B16" w:rsidRPr="0047423C">
        <w:rPr>
          <w:rFonts w:asciiTheme="minorHAnsi" w:hAnsiTheme="minorHAnsi" w:cstheme="minorHAnsi"/>
          <w:sz w:val="24"/>
          <w:szCs w:val="24"/>
        </w:rPr>
        <w:t xml:space="preserve"> </w:t>
      </w:r>
      <w:r w:rsidRPr="0047423C">
        <w:rPr>
          <w:rFonts w:asciiTheme="minorHAnsi" w:hAnsiTheme="minorHAnsi" w:cstheme="minorHAnsi"/>
          <w:sz w:val="24"/>
          <w:szCs w:val="24"/>
        </w:rPr>
        <w:t xml:space="preserve">agreed resources and </w:t>
      </w:r>
      <w:r w:rsidR="006A5CA5" w:rsidRPr="0047423C">
        <w:rPr>
          <w:rFonts w:asciiTheme="minorHAnsi" w:hAnsiTheme="minorHAnsi" w:cstheme="minorHAnsi"/>
          <w:sz w:val="24"/>
          <w:szCs w:val="24"/>
        </w:rPr>
        <w:t>timeframes</w:t>
      </w:r>
    </w:p>
    <w:p w14:paraId="5852B9F3" w14:textId="788DC767" w:rsidR="00F20A32" w:rsidRPr="0047423C" w:rsidRDefault="00F20A32" w:rsidP="00F20A32">
      <w:pPr>
        <w:pStyle w:val="ATSBBody"/>
        <w:numPr>
          <w:ilvl w:val="0"/>
          <w:numId w:val="18"/>
        </w:numPr>
        <w:spacing w:after="120"/>
        <w:rPr>
          <w:rFonts w:asciiTheme="minorHAnsi" w:hAnsiTheme="minorHAnsi" w:cstheme="minorHAnsi"/>
          <w:sz w:val="24"/>
          <w:szCs w:val="24"/>
        </w:rPr>
      </w:pPr>
      <w:r w:rsidRPr="0047423C">
        <w:rPr>
          <w:rFonts w:asciiTheme="minorHAnsi" w:hAnsiTheme="minorHAnsi" w:cstheme="minorHAnsi"/>
          <w:sz w:val="24"/>
          <w:szCs w:val="24"/>
        </w:rPr>
        <w:t xml:space="preserve">an ability to </w:t>
      </w:r>
      <w:r w:rsidR="00500CB4" w:rsidRPr="0047423C">
        <w:rPr>
          <w:rFonts w:asciiTheme="minorHAnsi" w:hAnsiTheme="minorHAnsi" w:cstheme="minorHAnsi"/>
          <w:sz w:val="24"/>
          <w:szCs w:val="24"/>
        </w:rPr>
        <w:t xml:space="preserve">motivate self </w:t>
      </w:r>
      <w:r w:rsidRPr="0047423C">
        <w:rPr>
          <w:rFonts w:asciiTheme="minorHAnsi" w:hAnsiTheme="minorHAnsi" w:cstheme="minorHAnsi"/>
          <w:sz w:val="24"/>
          <w:szCs w:val="24"/>
        </w:rPr>
        <w:t xml:space="preserve">and </w:t>
      </w:r>
      <w:r w:rsidR="00917017" w:rsidRPr="0047423C">
        <w:rPr>
          <w:rFonts w:asciiTheme="minorHAnsi" w:hAnsiTheme="minorHAnsi" w:cstheme="minorHAnsi"/>
          <w:sz w:val="24"/>
          <w:szCs w:val="24"/>
        </w:rPr>
        <w:t xml:space="preserve">work </w:t>
      </w:r>
      <w:r w:rsidRPr="0047423C">
        <w:rPr>
          <w:rFonts w:asciiTheme="minorHAnsi" w:hAnsiTheme="minorHAnsi" w:cstheme="minorHAnsi"/>
          <w:sz w:val="24"/>
          <w:szCs w:val="24"/>
        </w:rPr>
        <w:t>collaboratively</w:t>
      </w:r>
      <w:r w:rsidR="004C4663" w:rsidRPr="0047423C">
        <w:rPr>
          <w:rFonts w:asciiTheme="minorHAnsi" w:hAnsiTheme="minorHAnsi" w:cstheme="minorHAnsi"/>
          <w:sz w:val="24"/>
          <w:szCs w:val="24"/>
        </w:rPr>
        <w:t xml:space="preserve">, </w:t>
      </w:r>
      <w:r w:rsidRPr="0047423C">
        <w:rPr>
          <w:rFonts w:asciiTheme="minorHAnsi" w:hAnsiTheme="minorHAnsi" w:cstheme="minorHAnsi"/>
          <w:sz w:val="24"/>
          <w:szCs w:val="24"/>
        </w:rPr>
        <w:t>recognis</w:t>
      </w:r>
      <w:r w:rsidR="004C4663" w:rsidRPr="0047423C">
        <w:rPr>
          <w:rFonts w:asciiTheme="minorHAnsi" w:hAnsiTheme="minorHAnsi" w:cstheme="minorHAnsi"/>
          <w:sz w:val="24"/>
          <w:szCs w:val="24"/>
        </w:rPr>
        <w:t>ing</w:t>
      </w:r>
      <w:r w:rsidR="00917017" w:rsidRPr="0047423C">
        <w:rPr>
          <w:rFonts w:asciiTheme="minorHAnsi" w:hAnsiTheme="minorHAnsi" w:cstheme="minorHAnsi"/>
          <w:sz w:val="24"/>
          <w:szCs w:val="24"/>
        </w:rPr>
        <w:t xml:space="preserve"> and </w:t>
      </w:r>
      <w:r w:rsidRPr="0047423C">
        <w:rPr>
          <w:rFonts w:asciiTheme="minorHAnsi" w:hAnsiTheme="minorHAnsi" w:cstheme="minorHAnsi"/>
          <w:sz w:val="24"/>
          <w:szCs w:val="24"/>
        </w:rPr>
        <w:t>respecting the work preferences and different views of others</w:t>
      </w:r>
    </w:p>
    <w:p w14:paraId="41F87EA5" w14:textId="51E5F2A2" w:rsidR="00F20A32" w:rsidRPr="0047423C" w:rsidRDefault="00F20A32" w:rsidP="00F20A32">
      <w:pPr>
        <w:pStyle w:val="ATSBBody"/>
        <w:numPr>
          <w:ilvl w:val="0"/>
          <w:numId w:val="18"/>
        </w:numPr>
        <w:spacing w:after="120"/>
        <w:rPr>
          <w:rFonts w:asciiTheme="minorHAnsi" w:hAnsiTheme="minorHAnsi" w:cstheme="minorHAnsi"/>
          <w:sz w:val="24"/>
          <w:szCs w:val="24"/>
        </w:rPr>
      </w:pPr>
      <w:r w:rsidRPr="0047423C">
        <w:rPr>
          <w:rFonts w:asciiTheme="minorHAnsi" w:hAnsiTheme="minorHAnsi" w:cstheme="minorHAnsi"/>
          <w:sz w:val="24"/>
          <w:szCs w:val="24"/>
        </w:rPr>
        <w:lastRenderedPageBreak/>
        <w:t>an understanding of, or an ability to acquire and apply a knowledge of, relevant legislation and supporting regulations</w:t>
      </w:r>
    </w:p>
    <w:p w14:paraId="4CCA3617" w14:textId="60B2BB22" w:rsidR="00F20A32" w:rsidRPr="005B57B3" w:rsidRDefault="00F20A32" w:rsidP="00F20A32">
      <w:pPr>
        <w:pStyle w:val="ATSBBody"/>
        <w:numPr>
          <w:ilvl w:val="0"/>
          <w:numId w:val="18"/>
        </w:numPr>
        <w:spacing w:after="120"/>
        <w:rPr>
          <w:rFonts w:asciiTheme="minorHAnsi" w:hAnsiTheme="minorHAnsi" w:cstheme="minorHAnsi"/>
          <w:sz w:val="24"/>
          <w:szCs w:val="24"/>
        </w:rPr>
      </w:pPr>
      <w:r w:rsidRPr="005B57B3">
        <w:rPr>
          <w:rFonts w:asciiTheme="minorHAnsi" w:hAnsiTheme="minorHAnsi" w:cstheme="minorHAnsi"/>
          <w:sz w:val="24"/>
          <w:szCs w:val="24"/>
        </w:rPr>
        <w:t xml:space="preserve">an ability to </w:t>
      </w:r>
      <w:r w:rsidR="00824471">
        <w:rPr>
          <w:rFonts w:asciiTheme="minorHAnsi" w:hAnsiTheme="minorHAnsi" w:cstheme="minorHAnsi"/>
          <w:sz w:val="24"/>
          <w:szCs w:val="24"/>
        </w:rPr>
        <w:t>apply</w:t>
      </w:r>
      <w:r w:rsidR="005C4CE7">
        <w:rPr>
          <w:rFonts w:asciiTheme="minorHAnsi" w:hAnsiTheme="minorHAnsi" w:cstheme="minorHAnsi"/>
          <w:sz w:val="24"/>
          <w:szCs w:val="24"/>
        </w:rPr>
        <w:t xml:space="preserve"> and promote</w:t>
      </w:r>
      <w:r w:rsidR="00824471">
        <w:rPr>
          <w:rFonts w:asciiTheme="minorHAnsi" w:hAnsiTheme="minorHAnsi" w:cstheme="minorHAnsi"/>
          <w:sz w:val="24"/>
          <w:szCs w:val="24"/>
        </w:rPr>
        <w:t xml:space="preserve"> effective he</w:t>
      </w:r>
      <w:r w:rsidRPr="005B57B3">
        <w:rPr>
          <w:rFonts w:asciiTheme="minorHAnsi" w:hAnsiTheme="minorHAnsi" w:cstheme="minorHAnsi"/>
          <w:sz w:val="24"/>
          <w:szCs w:val="24"/>
        </w:rPr>
        <w:t>alth</w:t>
      </w:r>
      <w:r w:rsidR="00824471">
        <w:rPr>
          <w:rFonts w:asciiTheme="minorHAnsi" w:hAnsiTheme="minorHAnsi" w:cstheme="minorHAnsi"/>
          <w:sz w:val="24"/>
          <w:szCs w:val="24"/>
        </w:rPr>
        <w:t xml:space="preserve"> and w</w:t>
      </w:r>
      <w:r w:rsidRPr="005B57B3">
        <w:rPr>
          <w:rFonts w:asciiTheme="minorHAnsi" w:hAnsiTheme="minorHAnsi" w:cstheme="minorHAnsi"/>
          <w:sz w:val="24"/>
          <w:szCs w:val="24"/>
        </w:rPr>
        <w:t xml:space="preserve">ellbeing </w:t>
      </w:r>
      <w:r w:rsidR="00824471">
        <w:rPr>
          <w:rFonts w:asciiTheme="minorHAnsi" w:hAnsiTheme="minorHAnsi" w:cstheme="minorHAnsi"/>
          <w:sz w:val="24"/>
          <w:szCs w:val="24"/>
        </w:rPr>
        <w:t>practices</w:t>
      </w:r>
      <w:r w:rsidR="005C4CE7">
        <w:rPr>
          <w:rFonts w:asciiTheme="minorHAnsi" w:hAnsiTheme="minorHAnsi" w:cstheme="minorHAnsi"/>
          <w:sz w:val="24"/>
          <w:szCs w:val="24"/>
        </w:rPr>
        <w:t>, and work in ac</w:t>
      </w:r>
      <w:r w:rsidRPr="005B57B3">
        <w:rPr>
          <w:rFonts w:asciiTheme="minorHAnsi" w:hAnsiTheme="minorHAnsi" w:cstheme="minorHAnsi"/>
          <w:sz w:val="24"/>
          <w:szCs w:val="24"/>
        </w:rPr>
        <w:t xml:space="preserve">cordance with </w:t>
      </w:r>
      <w:r w:rsidR="005C4CE7">
        <w:rPr>
          <w:rFonts w:asciiTheme="minorHAnsi" w:hAnsiTheme="minorHAnsi" w:cstheme="minorHAnsi"/>
          <w:sz w:val="24"/>
          <w:szCs w:val="24"/>
        </w:rPr>
        <w:t xml:space="preserve">WHS </w:t>
      </w:r>
      <w:r w:rsidRPr="005B57B3">
        <w:rPr>
          <w:rFonts w:asciiTheme="minorHAnsi" w:hAnsiTheme="minorHAnsi" w:cstheme="minorHAnsi"/>
          <w:sz w:val="24"/>
          <w:szCs w:val="24"/>
        </w:rPr>
        <w:t>legislation and the agency’s</w:t>
      </w:r>
      <w:r w:rsidRPr="005B57B3">
        <w:rPr>
          <w:rFonts w:asciiTheme="minorHAnsi" w:hAnsiTheme="minorHAnsi" w:cstheme="minorHAnsi"/>
          <w:spacing w:val="-10"/>
          <w:sz w:val="24"/>
          <w:szCs w:val="24"/>
        </w:rPr>
        <w:t xml:space="preserve"> </w:t>
      </w:r>
      <w:r w:rsidRPr="005B57B3">
        <w:rPr>
          <w:rFonts w:asciiTheme="minorHAnsi" w:hAnsiTheme="minorHAnsi" w:cstheme="minorHAnsi"/>
          <w:sz w:val="24"/>
          <w:szCs w:val="24"/>
        </w:rPr>
        <w:t>policies</w:t>
      </w:r>
      <w:r w:rsidRPr="005B57B3">
        <w:rPr>
          <w:rFonts w:asciiTheme="minorHAnsi" w:hAnsiTheme="minorHAnsi" w:cstheme="minorHAnsi"/>
          <w:spacing w:val="-12"/>
          <w:sz w:val="24"/>
          <w:szCs w:val="24"/>
        </w:rPr>
        <w:t xml:space="preserve"> </w:t>
      </w:r>
      <w:r w:rsidRPr="005B57B3">
        <w:rPr>
          <w:rFonts w:asciiTheme="minorHAnsi" w:hAnsiTheme="minorHAnsi" w:cstheme="minorHAnsi"/>
          <w:sz w:val="24"/>
          <w:szCs w:val="24"/>
        </w:rPr>
        <w:t>and</w:t>
      </w:r>
      <w:r w:rsidRPr="005B57B3">
        <w:rPr>
          <w:rFonts w:asciiTheme="minorHAnsi" w:hAnsiTheme="minorHAnsi" w:cstheme="minorHAnsi"/>
          <w:spacing w:val="-11"/>
          <w:sz w:val="24"/>
          <w:szCs w:val="24"/>
        </w:rPr>
        <w:t xml:space="preserve"> </w:t>
      </w:r>
      <w:r w:rsidRPr="005B57B3">
        <w:rPr>
          <w:rFonts w:asciiTheme="minorHAnsi" w:hAnsiTheme="minorHAnsi" w:cstheme="minorHAnsi"/>
          <w:spacing w:val="-3"/>
          <w:sz w:val="24"/>
          <w:szCs w:val="24"/>
        </w:rPr>
        <w:t>procedures</w:t>
      </w:r>
    </w:p>
    <w:p w14:paraId="0489E64D" w14:textId="77777777" w:rsidR="00F20A32" w:rsidRPr="005B57B3" w:rsidRDefault="00F20A32" w:rsidP="00F20A32">
      <w:pPr>
        <w:pStyle w:val="ATSBBody"/>
        <w:numPr>
          <w:ilvl w:val="0"/>
          <w:numId w:val="18"/>
        </w:numPr>
        <w:rPr>
          <w:rFonts w:asciiTheme="minorHAnsi" w:hAnsiTheme="minorHAnsi" w:cstheme="minorHAnsi"/>
          <w:sz w:val="24"/>
          <w:szCs w:val="24"/>
        </w:rPr>
      </w:pPr>
      <w:r w:rsidRPr="005B57B3">
        <w:rPr>
          <w:rFonts w:asciiTheme="minorHAnsi" w:hAnsiTheme="minorHAnsi" w:cstheme="minorHAnsi"/>
          <w:sz w:val="24"/>
          <w:szCs w:val="24"/>
        </w:rPr>
        <w:t>a desire and ongoing commitment for continued learning and the ability to learn through feedback</w:t>
      </w:r>
    </w:p>
    <w:p w14:paraId="0704D5D2" w14:textId="5E4C14B9" w:rsidR="00F20A32" w:rsidRDefault="00F20A32" w:rsidP="00F20A32">
      <w:pPr>
        <w:pStyle w:val="ATSBBody"/>
        <w:numPr>
          <w:ilvl w:val="0"/>
          <w:numId w:val="18"/>
        </w:numPr>
        <w:spacing w:after="0"/>
        <w:rPr>
          <w:rFonts w:asciiTheme="minorHAnsi" w:hAnsiTheme="minorHAnsi" w:cstheme="minorHAnsi"/>
          <w:sz w:val="24"/>
          <w:szCs w:val="24"/>
        </w:rPr>
      </w:pPr>
      <w:r w:rsidRPr="005B57B3">
        <w:rPr>
          <w:rFonts w:asciiTheme="minorHAnsi" w:hAnsiTheme="minorHAnsi" w:cstheme="minorHAnsi"/>
          <w:sz w:val="24"/>
          <w:szCs w:val="24"/>
        </w:rPr>
        <w:t>an ability to model</w:t>
      </w:r>
      <w:r w:rsidRPr="005B57B3">
        <w:rPr>
          <w:rFonts w:asciiTheme="minorHAnsi" w:hAnsiTheme="minorHAnsi" w:cstheme="minorHAnsi"/>
          <w:spacing w:val="-11"/>
          <w:sz w:val="24"/>
          <w:szCs w:val="24"/>
        </w:rPr>
        <w:t xml:space="preserve"> </w:t>
      </w:r>
      <w:r w:rsidRPr="005B57B3">
        <w:rPr>
          <w:rFonts w:asciiTheme="minorHAnsi" w:hAnsiTheme="minorHAnsi" w:cstheme="minorHAnsi"/>
          <w:sz w:val="24"/>
          <w:szCs w:val="24"/>
        </w:rPr>
        <w:t>and</w:t>
      </w:r>
      <w:r w:rsidRPr="005B57B3">
        <w:rPr>
          <w:rFonts w:asciiTheme="minorHAnsi" w:hAnsiTheme="minorHAnsi" w:cstheme="minorHAnsi"/>
          <w:spacing w:val="-10"/>
          <w:sz w:val="24"/>
          <w:szCs w:val="24"/>
        </w:rPr>
        <w:t xml:space="preserve"> </w:t>
      </w:r>
      <w:r w:rsidRPr="005B57B3">
        <w:rPr>
          <w:rFonts w:asciiTheme="minorHAnsi" w:hAnsiTheme="minorHAnsi" w:cstheme="minorHAnsi"/>
          <w:sz w:val="24"/>
          <w:szCs w:val="24"/>
        </w:rPr>
        <w:t>promote</w:t>
      </w:r>
      <w:r w:rsidRPr="005B57B3">
        <w:rPr>
          <w:rFonts w:asciiTheme="minorHAnsi" w:hAnsiTheme="minorHAnsi" w:cstheme="minorHAnsi"/>
          <w:spacing w:val="-10"/>
          <w:sz w:val="24"/>
          <w:szCs w:val="24"/>
        </w:rPr>
        <w:t xml:space="preserve"> </w:t>
      </w:r>
      <w:r w:rsidRPr="005B57B3">
        <w:rPr>
          <w:rFonts w:asciiTheme="minorHAnsi" w:hAnsiTheme="minorHAnsi" w:cstheme="minorHAnsi"/>
          <w:spacing w:val="-1"/>
          <w:sz w:val="24"/>
          <w:szCs w:val="24"/>
        </w:rPr>
        <w:t>the</w:t>
      </w:r>
      <w:r w:rsidRPr="005B57B3">
        <w:rPr>
          <w:rFonts w:asciiTheme="minorHAnsi" w:hAnsiTheme="minorHAnsi" w:cstheme="minorHAnsi"/>
          <w:spacing w:val="-11"/>
          <w:sz w:val="24"/>
          <w:szCs w:val="24"/>
        </w:rPr>
        <w:t xml:space="preserve"> </w:t>
      </w:r>
      <w:r w:rsidRPr="005B57B3">
        <w:rPr>
          <w:rFonts w:asciiTheme="minorHAnsi" w:hAnsiTheme="minorHAnsi" w:cstheme="minorHAnsi"/>
          <w:sz w:val="24"/>
          <w:szCs w:val="24"/>
        </w:rPr>
        <w:t>Australian Public Service (APS)</w:t>
      </w:r>
      <w:r w:rsidRPr="005B57B3">
        <w:rPr>
          <w:rFonts w:asciiTheme="minorHAnsi" w:hAnsiTheme="minorHAnsi" w:cstheme="minorHAnsi"/>
          <w:spacing w:val="-10"/>
          <w:sz w:val="24"/>
          <w:szCs w:val="24"/>
        </w:rPr>
        <w:t xml:space="preserve"> </w:t>
      </w:r>
      <w:r w:rsidRPr="005B57B3">
        <w:rPr>
          <w:rFonts w:asciiTheme="minorHAnsi" w:hAnsiTheme="minorHAnsi" w:cstheme="minorHAnsi"/>
          <w:sz w:val="24"/>
          <w:szCs w:val="24"/>
        </w:rPr>
        <w:t>values</w:t>
      </w:r>
      <w:r w:rsidR="00BA23DE">
        <w:rPr>
          <w:rFonts w:asciiTheme="minorHAnsi" w:hAnsiTheme="minorHAnsi" w:cstheme="minorHAnsi"/>
          <w:sz w:val="24"/>
          <w:szCs w:val="24"/>
        </w:rPr>
        <w:t xml:space="preserve"> and </w:t>
      </w:r>
      <w:r w:rsidRPr="005B57B3">
        <w:rPr>
          <w:rFonts w:asciiTheme="minorHAnsi" w:hAnsiTheme="minorHAnsi" w:cstheme="minorHAnsi"/>
          <w:sz w:val="24"/>
          <w:szCs w:val="24"/>
        </w:rPr>
        <w:t>ATSB</w:t>
      </w:r>
      <w:r w:rsidRPr="005B57B3">
        <w:rPr>
          <w:rFonts w:asciiTheme="minorHAnsi" w:hAnsiTheme="minorHAnsi" w:cstheme="minorHAnsi"/>
          <w:spacing w:val="-10"/>
          <w:sz w:val="24"/>
          <w:szCs w:val="24"/>
        </w:rPr>
        <w:t xml:space="preserve"> </w:t>
      </w:r>
      <w:r w:rsidRPr="005B57B3">
        <w:rPr>
          <w:rFonts w:asciiTheme="minorHAnsi" w:hAnsiTheme="minorHAnsi" w:cstheme="minorHAnsi"/>
          <w:sz w:val="24"/>
          <w:szCs w:val="24"/>
        </w:rPr>
        <w:t>principles.</w:t>
      </w:r>
    </w:p>
    <w:p w14:paraId="2B646DA4" w14:textId="77777777" w:rsidR="007B20E7" w:rsidRDefault="007B20E7" w:rsidP="007B20E7">
      <w:pPr>
        <w:pStyle w:val="ATSBBody"/>
        <w:spacing w:after="0"/>
        <w:rPr>
          <w:rFonts w:asciiTheme="minorHAnsi" w:hAnsiTheme="minorHAnsi" w:cstheme="minorHAnsi"/>
          <w:sz w:val="24"/>
          <w:szCs w:val="24"/>
        </w:rPr>
      </w:pPr>
    </w:p>
    <w:p w14:paraId="0DB4D9E0" w14:textId="0CB85A4F" w:rsidR="007B20E7" w:rsidRPr="0053120A" w:rsidRDefault="007B20E7" w:rsidP="007B20E7">
      <w:pPr>
        <w:pStyle w:val="ATSBBody"/>
        <w:spacing w:after="0"/>
        <w:rPr>
          <w:rFonts w:asciiTheme="minorHAnsi" w:hAnsiTheme="minorHAnsi" w:cstheme="minorHAnsi"/>
          <w:b/>
          <w:bCs/>
          <w:sz w:val="24"/>
          <w:szCs w:val="24"/>
          <w:u w:val="single"/>
        </w:rPr>
      </w:pPr>
      <w:r w:rsidRPr="0053120A">
        <w:rPr>
          <w:rFonts w:asciiTheme="minorHAnsi" w:hAnsiTheme="minorHAnsi" w:cstheme="minorHAnsi"/>
          <w:b/>
          <w:bCs/>
          <w:sz w:val="24"/>
          <w:szCs w:val="24"/>
          <w:u w:val="single"/>
        </w:rPr>
        <w:t>Senior Research</w:t>
      </w:r>
      <w:r w:rsidR="005968FF">
        <w:rPr>
          <w:rFonts w:asciiTheme="minorHAnsi" w:hAnsiTheme="minorHAnsi" w:cstheme="minorHAnsi"/>
          <w:b/>
          <w:bCs/>
          <w:sz w:val="24"/>
          <w:szCs w:val="24"/>
          <w:u w:val="single"/>
        </w:rPr>
        <w:t>er</w:t>
      </w:r>
      <w:r w:rsidRPr="0053120A">
        <w:rPr>
          <w:rFonts w:asciiTheme="minorHAnsi" w:hAnsiTheme="minorHAnsi" w:cstheme="minorHAnsi"/>
          <w:b/>
          <w:bCs/>
          <w:sz w:val="24"/>
          <w:szCs w:val="24"/>
          <w:u w:val="single"/>
        </w:rPr>
        <w:t xml:space="preserve"> additional criteria</w:t>
      </w:r>
    </w:p>
    <w:p w14:paraId="564C7DD2" w14:textId="2B993B80" w:rsidR="00B74635" w:rsidRDefault="00B74635" w:rsidP="00B74635">
      <w:pPr>
        <w:pStyle w:val="ATSBBody"/>
        <w:spacing w:after="120"/>
        <w:rPr>
          <w:rFonts w:asciiTheme="minorHAnsi" w:hAnsiTheme="minorHAnsi" w:cstheme="minorHAnsi"/>
          <w:sz w:val="24"/>
          <w:szCs w:val="24"/>
        </w:rPr>
      </w:pPr>
      <w:r>
        <w:rPr>
          <w:rFonts w:asciiTheme="minorHAnsi" w:hAnsiTheme="minorHAnsi" w:cstheme="minorHAnsi"/>
          <w:sz w:val="24"/>
          <w:szCs w:val="24"/>
        </w:rPr>
        <w:t xml:space="preserve">Senior </w:t>
      </w:r>
      <w:r w:rsidR="00255C13">
        <w:rPr>
          <w:rFonts w:asciiTheme="minorHAnsi" w:hAnsiTheme="minorHAnsi" w:cstheme="minorHAnsi"/>
          <w:sz w:val="24"/>
          <w:szCs w:val="24"/>
        </w:rPr>
        <w:t xml:space="preserve">researcher </w:t>
      </w:r>
      <w:r>
        <w:rPr>
          <w:rFonts w:asciiTheme="minorHAnsi" w:hAnsiTheme="minorHAnsi" w:cstheme="minorHAnsi"/>
          <w:sz w:val="24"/>
          <w:szCs w:val="24"/>
        </w:rPr>
        <w:t xml:space="preserve">candidates will be required to demonstrate the skills/capabilities of a </w:t>
      </w:r>
      <w:r w:rsidR="00255C13">
        <w:rPr>
          <w:rFonts w:asciiTheme="minorHAnsi" w:hAnsiTheme="minorHAnsi" w:cstheme="minorHAnsi"/>
          <w:sz w:val="24"/>
          <w:szCs w:val="24"/>
        </w:rPr>
        <w:t xml:space="preserve">researcher </w:t>
      </w:r>
      <w:r>
        <w:rPr>
          <w:rFonts w:asciiTheme="minorHAnsi" w:hAnsiTheme="minorHAnsi" w:cstheme="minorHAnsi"/>
          <w:sz w:val="24"/>
          <w:szCs w:val="24"/>
        </w:rPr>
        <w:t>along with those listed below</w:t>
      </w:r>
      <w:r w:rsidR="000943A0">
        <w:rPr>
          <w:rFonts w:asciiTheme="minorHAnsi" w:hAnsiTheme="minorHAnsi" w:cstheme="minorHAnsi"/>
          <w:sz w:val="24"/>
          <w:szCs w:val="24"/>
        </w:rPr>
        <w:t>:</w:t>
      </w:r>
    </w:p>
    <w:p w14:paraId="4F83BDD3" w14:textId="1FDC04A2" w:rsidR="00B74635" w:rsidRDefault="00B74635" w:rsidP="00B74635">
      <w:pPr>
        <w:pStyle w:val="ATSBBody"/>
        <w:numPr>
          <w:ilvl w:val="0"/>
          <w:numId w:val="18"/>
        </w:numPr>
        <w:spacing w:after="120"/>
        <w:rPr>
          <w:rFonts w:asciiTheme="minorHAnsi" w:hAnsiTheme="minorHAnsi" w:cstheme="minorHAnsi"/>
          <w:sz w:val="24"/>
          <w:szCs w:val="24"/>
        </w:rPr>
      </w:pPr>
      <w:r w:rsidRPr="00132D42">
        <w:rPr>
          <w:rFonts w:asciiTheme="minorHAnsi" w:hAnsiTheme="minorHAnsi" w:cstheme="minorHAnsi"/>
          <w:sz w:val="24"/>
          <w:szCs w:val="24"/>
        </w:rPr>
        <w:t xml:space="preserve">an ability to mentor other team members on </w:t>
      </w:r>
      <w:r>
        <w:rPr>
          <w:rFonts w:asciiTheme="minorHAnsi" w:hAnsiTheme="minorHAnsi" w:cstheme="minorHAnsi"/>
          <w:sz w:val="24"/>
          <w:szCs w:val="24"/>
        </w:rPr>
        <w:t>research/</w:t>
      </w:r>
      <w:r w:rsidRPr="00132D42">
        <w:rPr>
          <w:rFonts w:asciiTheme="minorHAnsi" w:hAnsiTheme="minorHAnsi" w:cstheme="minorHAnsi"/>
          <w:sz w:val="24"/>
          <w:szCs w:val="24"/>
        </w:rPr>
        <w:t>statistical analysis methodologies</w:t>
      </w:r>
      <w:r>
        <w:rPr>
          <w:rFonts w:asciiTheme="minorHAnsi" w:hAnsiTheme="minorHAnsi" w:cstheme="minorHAnsi"/>
          <w:sz w:val="24"/>
          <w:szCs w:val="24"/>
        </w:rPr>
        <w:t>,</w:t>
      </w:r>
      <w:r w:rsidRPr="00132D42">
        <w:rPr>
          <w:rFonts w:asciiTheme="minorHAnsi" w:hAnsiTheme="minorHAnsi" w:cstheme="minorHAnsi"/>
          <w:sz w:val="24"/>
          <w:szCs w:val="24"/>
        </w:rPr>
        <w:t xml:space="preserve"> and wider collaborative leadership skills, working in small teams with other technical specialists to achieve outcomes</w:t>
      </w:r>
    </w:p>
    <w:p w14:paraId="0C162E02" w14:textId="5017915F" w:rsidR="00B74635" w:rsidRPr="00132D42" w:rsidRDefault="000943A0" w:rsidP="00B74635">
      <w:pPr>
        <w:pStyle w:val="ATSBBody"/>
        <w:numPr>
          <w:ilvl w:val="0"/>
          <w:numId w:val="18"/>
        </w:numPr>
        <w:spacing w:after="120"/>
        <w:rPr>
          <w:rFonts w:asciiTheme="minorHAnsi" w:hAnsiTheme="minorHAnsi" w:cstheme="minorHAnsi"/>
          <w:sz w:val="24"/>
          <w:szCs w:val="24"/>
        </w:rPr>
      </w:pPr>
      <w:r>
        <w:rPr>
          <w:rFonts w:asciiTheme="minorHAnsi" w:hAnsiTheme="minorHAnsi" w:cstheme="minorHAnsi"/>
          <w:sz w:val="24"/>
          <w:szCs w:val="24"/>
        </w:rPr>
        <w:t xml:space="preserve">an </w:t>
      </w:r>
      <w:r w:rsidR="00B74635">
        <w:rPr>
          <w:rFonts w:asciiTheme="minorHAnsi" w:hAnsiTheme="minorHAnsi" w:cstheme="minorHAnsi"/>
          <w:sz w:val="24"/>
          <w:szCs w:val="24"/>
        </w:rPr>
        <w:t xml:space="preserve">ability to review </w:t>
      </w:r>
      <w:r w:rsidR="002237A5">
        <w:rPr>
          <w:rFonts w:asciiTheme="minorHAnsi" w:hAnsiTheme="minorHAnsi" w:cstheme="minorHAnsi"/>
          <w:sz w:val="24"/>
          <w:szCs w:val="24"/>
        </w:rPr>
        <w:t>research</w:t>
      </w:r>
      <w:r w:rsidR="00B74635">
        <w:rPr>
          <w:rFonts w:asciiTheme="minorHAnsi" w:hAnsiTheme="minorHAnsi" w:cstheme="minorHAnsi"/>
          <w:sz w:val="24"/>
          <w:szCs w:val="24"/>
        </w:rPr>
        <w:t xml:space="preserve"> reports</w:t>
      </w:r>
      <w:r w:rsidR="002237A5">
        <w:rPr>
          <w:rFonts w:asciiTheme="minorHAnsi" w:hAnsiTheme="minorHAnsi" w:cstheme="minorHAnsi"/>
          <w:sz w:val="24"/>
          <w:szCs w:val="24"/>
        </w:rPr>
        <w:t xml:space="preserve"> </w:t>
      </w:r>
      <w:r w:rsidR="00B74635">
        <w:rPr>
          <w:rFonts w:asciiTheme="minorHAnsi" w:hAnsiTheme="minorHAnsi" w:cstheme="minorHAnsi"/>
          <w:sz w:val="24"/>
          <w:szCs w:val="24"/>
        </w:rPr>
        <w:t>with the ability to provide appropriate and detailed feedback</w:t>
      </w:r>
      <w:r w:rsidR="002237A5">
        <w:rPr>
          <w:rFonts w:asciiTheme="minorHAnsi" w:hAnsiTheme="minorHAnsi" w:cstheme="minorHAnsi"/>
          <w:sz w:val="24"/>
          <w:szCs w:val="24"/>
        </w:rPr>
        <w:t>.</w:t>
      </w:r>
    </w:p>
    <w:p w14:paraId="1C97E000" w14:textId="77777777" w:rsidR="00727061" w:rsidRPr="005B57B3" w:rsidRDefault="00727061" w:rsidP="00727061">
      <w:pPr>
        <w:pStyle w:val="ATSBBody"/>
        <w:spacing w:after="0" w:line="240" w:lineRule="auto"/>
        <w:rPr>
          <w:rFonts w:asciiTheme="minorHAnsi" w:hAnsiTheme="minorHAnsi" w:cstheme="minorHAnsi"/>
          <w:sz w:val="24"/>
          <w:szCs w:val="24"/>
          <w:lang w:eastAsia="en-AU"/>
        </w:rPr>
      </w:pPr>
      <w:bookmarkStart w:id="1" w:name="Key_accountabilities_include_but_are_not"/>
      <w:bookmarkStart w:id="2" w:name="Knowledge/Skills/Capabilities:"/>
      <w:bookmarkEnd w:id="1"/>
      <w:bookmarkEnd w:id="2"/>
    </w:p>
    <w:p w14:paraId="20240492" w14:textId="4E215212" w:rsidR="00813DD8" w:rsidRPr="005B57B3" w:rsidRDefault="00813DD8" w:rsidP="002E1593">
      <w:pPr>
        <w:pStyle w:val="Heading1"/>
        <w:spacing w:before="0"/>
        <w:rPr>
          <w:rFonts w:asciiTheme="minorHAnsi" w:hAnsiTheme="minorHAnsi" w:cstheme="minorHAnsi"/>
          <w:b/>
          <w:bCs/>
          <w:sz w:val="24"/>
          <w:szCs w:val="24"/>
        </w:rPr>
      </w:pPr>
      <w:r w:rsidRPr="005B57B3">
        <w:rPr>
          <w:rFonts w:asciiTheme="minorHAnsi" w:hAnsiTheme="minorHAnsi" w:cstheme="minorHAnsi"/>
          <w:b/>
          <w:bCs/>
          <w:sz w:val="24"/>
          <w:szCs w:val="24"/>
        </w:rPr>
        <w:t xml:space="preserve">SECTION </w:t>
      </w:r>
      <w:r w:rsidR="001468DF" w:rsidRPr="005B57B3">
        <w:rPr>
          <w:rFonts w:asciiTheme="minorHAnsi" w:hAnsiTheme="minorHAnsi" w:cstheme="minorHAnsi"/>
          <w:b/>
          <w:bCs/>
          <w:sz w:val="24"/>
          <w:szCs w:val="24"/>
        </w:rPr>
        <w:t>4</w:t>
      </w:r>
      <w:r w:rsidRPr="005B57B3">
        <w:rPr>
          <w:rFonts w:asciiTheme="minorHAnsi" w:hAnsiTheme="minorHAnsi" w:cstheme="minorHAnsi"/>
          <w:b/>
          <w:bCs/>
          <w:sz w:val="24"/>
          <w:szCs w:val="24"/>
        </w:rPr>
        <w:t xml:space="preserve"> – THE SELECTION PROCESS</w:t>
      </w:r>
    </w:p>
    <w:p w14:paraId="20D013AE" w14:textId="77777777" w:rsidR="00DB77FA" w:rsidRPr="005B57B3" w:rsidRDefault="00DB77FA" w:rsidP="00F13EBD">
      <w:pPr>
        <w:pStyle w:val="BodyText"/>
        <w:spacing w:before="0"/>
        <w:ind w:left="283"/>
        <w:rPr>
          <w:rFonts w:asciiTheme="minorHAnsi" w:hAnsiTheme="minorHAnsi" w:cstheme="minorHAnsi"/>
          <w:sz w:val="24"/>
          <w:szCs w:val="24"/>
        </w:rPr>
      </w:pPr>
    </w:p>
    <w:p w14:paraId="698FCE5A" w14:textId="19D98168" w:rsidR="00813DD8" w:rsidRPr="005B57B3" w:rsidRDefault="00813DD8" w:rsidP="000719B2">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 xml:space="preserve">A Selection Committee (usually consisting of a Chair and </w:t>
      </w:r>
      <w:r w:rsidR="00D129D2">
        <w:rPr>
          <w:rFonts w:asciiTheme="minorHAnsi" w:hAnsiTheme="minorHAnsi" w:cstheme="minorHAnsi"/>
          <w:sz w:val="24"/>
          <w:szCs w:val="24"/>
        </w:rPr>
        <w:t xml:space="preserve">at least </w:t>
      </w:r>
      <w:r w:rsidRPr="005B57B3">
        <w:rPr>
          <w:rFonts w:asciiTheme="minorHAnsi" w:hAnsiTheme="minorHAnsi" w:cstheme="minorHAnsi"/>
          <w:sz w:val="24"/>
          <w:szCs w:val="24"/>
        </w:rPr>
        <w:t>two other panel members) is</w:t>
      </w:r>
      <w:r w:rsidR="000D5F61" w:rsidRPr="005B57B3">
        <w:rPr>
          <w:rFonts w:asciiTheme="minorHAnsi" w:hAnsiTheme="minorHAnsi" w:cstheme="minorHAnsi"/>
          <w:sz w:val="24"/>
          <w:szCs w:val="24"/>
        </w:rPr>
        <w:t xml:space="preserve"> </w:t>
      </w:r>
      <w:r w:rsidRPr="005B57B3">
        <w:rPr>
          <w:rFonts w:asciiTheme="minorHAnsi" w:hAnsiTheme="minorHAnsi" w:cstheme="minorHAnsi"/>
          <w:sz w:val="24"/>
          <w:szCs w:val="24"/>
        </w:rPr>
        <w:t xml:space="preserve">formed to conduct the </w:t>
      </w:r>
      <w:r w:rsidR="00EB7DB7" w:rsidRPr="005B57B3">
        <w:rPr>
          <w:rFonts w:asciiTheme="minorHAnsi" w:hAnsiTheme="minorHAnsi" w:cstheme="minorHAnsi"/>
          <w:sz w:val="24"/>
          <w:szCs w:val="24"/>
        </w:rPr>
        <w:t>assessment and s</w:t>
      </w:r>
      <w:r w:rsidRPr="005B57B3">
        <w:rPr>
          <w:rFonts w:asciiTheme="minorHAnsi" w:hAnsiTheme="minorHAnsi" w:cstheme="minorHAnsi"/>
          <w:sz w:val="24"/>
          <w:szCs w:val="24"/>
        </w:rPr>
        <w:t xml:space="preserve">election process. The process can take </w:t>
      </w:r>
      <w:r w:rsidR="00F13EBD" w:rsidRPr="005B57B3">
        <w:rPr>
          <w:rFonts w:asciiTheme="minorHAnsi" w:hAnsiTheme="minorHAnsi" w:cstheme="minorHAnsi"/>
          <w:sz w:val="24"/>
          <w:szCs w:val="24"/>
        </w:rPr>
        <w:t>between</w:t>
      </w:r>
      <w:r w:rsidRPr="005B57B3">
        <w:rPr>
          <w:rFonts w:asciiTheme="minorHAnsi" w:hAnsiTheme="minorHAnsi" w:cstheme="minorHAnsi"/>
          <w:sz w:val="24"/>
          <w:szCs w:val="24"/>
        </w:rPr>
        <w:t xml:space="preserve"> </w:t>
      </w:r>
      <w:r w:rsidR="009609B7" w:rsidRPr="005B57B3">
        <w:rPr>
          <w:rFonts w:asciiTheme="minorHAnsi" w:hAnsiTheme="minorHAnsi" w:cstheme="minorHAnsi"/>
          <w:sz w:val="24"/>
          <w:szCs w:val="24"/>
        </w:rPr>
        <w:t xml:space="preserve">8 </w:t>
      </w:r>
      <w:r w:rsidR="00F13EBD" w:rsidRPr="005B57B3">
        <w:rPr>
          <w:rFonts w:asciiTheme="minorHAnsi" w:hAnsiTheme="minorHAnsi" w:cstheme="minorHAnsi"/>
          <w:sz w:val="24"/>
          <w:szCs w:val="24"/>
        </w:rPr>
        <w:t>to</w:t>
      </w:r>
      <w:r w:rsidR="00752BED" w:rsidRPr="005B57B3">
        <w:rPr>
          <w:rFonts w:asciiTheme="minorHAnsi" w:hAnsiTheme="minorHAnsi" w:cstheme="minorHAnsi"/>
          <w:sz w:val="24"/>
          <w:szCs w:val="24"/>
        </w:rPr>
        <w:t xml:space="preserve"> </w:t>
      </w:r>
      <w:r w:rsidR="00B36DE2" w:rsidRPr="005B57B3">
        <w:rPr>
          <w:rFonts w:asciiTheme="minorHAnsi" w:hAnsiTheme="minorHAnsi" w:cstheme="minorHAnsi"/>
          <w:sz w:val="24"/>
          <w:szCs w:val="24"/>
        </w:rPr>
        <w:t>1</w:t>
      </w:r>
      <w:r w:rsidR="009609B7" w:rsidRPr="005B57B3">
        <w:rPr>
          <w:rFonts w:asciiTheme="minorHAnsi" w:hAnsiTheme="minorHAnsi" w:cstheme="minorHAnsi"/>
          <w:sz w:val="24"/>
          <w:szCs w:val="24"/>
        </w:rPr>
        <w:t>6</w:t>
      </w:r>
      <w:r w:rsidRPr="005B57B3">
        <w:rPr>
          <w:rFonts w:asciiTheme="minorHAnsi" w:hAnsiTheme="minorHAnsi" w:cstheme="minorHAnsi"/>
          <w:sz w:val="24"/>
          <w:szCs w:val="24"/>
        </w:rPr>
        <w:t xml:space="preserve"> weeks to complete.</w:t>
      </w:r>
    </w:p>
    <w:p w14:paraId="4CEC5239" w14:textId="77777777" w:rsidR="00813DD8" w:rsidRPr="005B57B3" w:rsidRDefault="00813DD8" w:rsidP="000719B2">
      <w:pPr>
        <w:pStyle w:val="BodyText"/>
        <w:spacing w:before="0"/>
        <w:ind w:left="0" w:firstLine="0"/>
        <w:rPr>
          <w:rFonts w:asciiTheme="minorHAnsi" w:hAnsiTheme="minorHAnsi" w:cstheme="minorHAnsi"/>
          <w:sz w:val="24"/>
          <w:szCs w:val="24"/>
        </w:rPr>
      </w:pPr>
    </w:p>
    <w:p w14:paraId="3C54A4F9" w14:textId="23A93921" w:rsidR="00D31B54" w:rsidRPr="005B57B3" w:rsidRDefault="00D31B54" w:rsidP="00D31B54">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All members of the Selection Committee assess all applications received</w:t>
      </w:r>
      <w:r w:rsidR="0073546D">
        <w:rPr>
          <w:rFonts w:asciiTheme="minorHAnsi" w:hAnsiTheme="minorHAnsi" w:cstheme="minorHAnsi"/>
          <w:sz w:val="24"/>
          <w:szCs w:val="24"/>
        </w:rPr>
        <w:t xml:space="preserve">, </w:t>
      </w:r>
      <w:r w:rsidRPr="005B57B3">
        <w:rPr>
          <w:rFonts w:asciiTheme="minorHAnsi" w:hAnsiTheme="minorHAnsi" w:cstheme="minorHAnsi"/>
          <w:sz w:val="24"/>
          <w:szCs w:val="24"/>
        </w:rPr>
        <w:t>by the closing date</w:t>
      </w:r>
      <w:r w:rsidR="00990F40">
        <w:rPr>
          <w:rFonts w:asciiTheme="minorHAnsi" w:hAnsiTheme="minorHAnsi" w:cstheme="minorHAnsi"/>
          <w:sz w:val="24"/>
          <w:szCs w:val="24"/>
        </w:rPr>
        <w:t>. The Committee</w:t>
      </w:r>
      <w:r w:rsidRPr="005B57B3">
        <w:rPr>
          <w:rFonts w:asciiTheme="minorHAnsi" w:hAnsiTheme="minorHAnsi" w:cstheme="minorHAnsi"/>
          <w:sz w:val="24"/>
          <w:szCs w:val="24"/>
        </w:rPr>
        <w:t xml:space="preserve"> will agree on a selection of candidates</w:t>
      </w:r>
      <w:r w:rsidR="0073546D">
        <w:rPr>
          <w:rFonts w:asciiTheme="minorHAnsi" w:hAnsiTheme="minorHAnsi" w:cstheme="minorHAnsi"/>
          <w:sz w:val="24"/>
          <w:szCs w:val="24"/>
        </w:rPr>
        <w:t xml:space="preserve">, </w:t>
      </w:r>
      <w:r w:rsidR="002D3F88">
        <w:rPr>
          <w:rFonts w:asciiTheme="minorHAnsi" w:hAnsiTheme="minorHAnsi" w:cstheme="minorHAnsi"/>
          <w:sz w:val="24"/>
          <w:szCs w:val="24"/>
        </w:rPr>
        <w:t xml:space="preserve">a </w:t>
      </w:r>
      <w:r w:rsidRPr="005B57B3">
        <w:rPr>
          <w:rFonts w:asciiTheme="minorHAnsi" w:hAnsiTheme="minorHAnsi" w:cstheme="minorHAnsi"/>
          <w:sz w:val="24"/>
          <w:szCs w:val="24"/>
        </w:rPr>
        <w:t>short-list</w:t>
      </w:r>
      <w:r w:rsidR="0073546D">
        <w:rPr>
          <w:rFonts w:asciiTheme="minorHAnsi" w:hAnsiTheme="minorHAnsi" w:cstheme="minorHAnsi"/>
          <w:sz w:val="24"/>
          <w:szCs w:val="24"/>
        </w:rPr>
        <w:t>,</w:t>
      </w:r>
      <w:r w:rsidRPr="005B57B3">
        <w:rPr>
          <w:rFonts w:asciiTheme="minorHAnsi" w:hAnsiTheme="minorHAnsi" w:cstheme="minorHAnsi"/>
          <w:sz w:val="24"/>
          <w:szCs w:val="24"/>
        </w:rPr>
        <w:t xml:space="preserve"> to progress to the next stage of assessment. </w:t>
      </w:r>
      <w:r w:rsidRPr="000F527A">
        <w:rPr>
          <w:rFonts w:asciiTheme="minorHAnsi" w:hAnsiTheme="minorHAnsi" w:cstheme="minorHAnsi"/>
          <w:sz w:val="24"/>
          <w:szCs w:val="24"/>
        </w:rPr>
        <w:t xml:space="preserve">Shortlisted candidates </w:t>
      </w:r>
      <w:r w:rsidR="007A6C94">
        <w:rPr>
          <w:rFonts w:asciiTheme="minorHAnsi" w:hAnsiTheme="minorHAnsi" w:cstheme="minorHAnsi"/>
          <w:sz w:val="24"/>
          <w:szCs w:val="24"/>
        </w:rPr>
        <w:t>may</w:t>
      </w:r>
      <w:r w:rsidRPr="000F527A">
        <w:rPr>
          <w:rFonts w:asciiTheme="minorHAnsi" w:hAnsiTheme="minorHAnsi" w:cstheme="minorHAnsi"/>
          <w:sz w:val="24"/>
          <w:szCs w:val="24"/>
        </w:rPr>
        <w:t xml:space="preserve"> be required to complete several assessments, including an online psychometric evaluation that measures reasoning, through verbal, numerical and abstract reasoning sub-tests.</w:t>
      </w:r>
      <w:r w:rsidRPr="005B57B3">
        <w:rPr>
          <w:rFonts w:asciiTheme="minorHAnsi" w:hAnsiTheme="minorHAnsi" w:cstheme="minorHAnsi"/>
          <w:sz w:val="24"/>
          <w:szCs w:val="24"/>
        </w:rPr>
        <w:t xml:space="preserve"> A selection of candidates will then be contacted for various work sample test and the most competitive applicants will progress to a</w:t>
      </w:r>
      <w:r w:rsidR="00990F40">
        <w:rPr>
          <w:rFonts w:asciiTheme="minorHAnsi" w:hAnsiTheme="minorHAnsi" w:cstheme="minorHAnsi"/>
          <w:sz w:val="24"/>
          <w:szCs w:val="24"/>
        </w:rPr>
        <w:t xml:space="preserve"> behavioural</w:t>
      </w:r>
      <w:r w:rsidRPr="005B57B3">
        <w:rPr>
          <w:rFonts w:asciiTheme="minorHAnsi" w:hAnsiTheme="minorHAnsi" w:cstheme="minorHAnsi"/>
          <w:sz w:val="24"/>
          <w:szCs w:val="24"/>
        </w:rPr>
        <w:t xml:space="preserve"> interview.</w:t>
      </w:r>
    </w:p>
    <w:p w14:paraId="1649B289" w14:textId="77777777" w:rsidR="00D31B54" w:rsidRPr="005B57B3" w:rsidRDefault="00D31B54" w:rsidP="00D31B54">
      <w:pPr>
        <w:pStyle w:val="BodyText"/>
        <w:spacing w:before="0"/>
        <w:ind w:left="0" w:firstLine="0"/>
        <w:rPr>
          <w:rFonts w:asciiTheme="minorHAnsi" w:hAnsiTheme="minorHAnsi" w:cstheme="minorHAnsi"/>
          <w:sz w:val="24"/>
          <w:szCs w:val="24"/>
        </w:rPr>
      </w:pPr>
    </w:p>
    <w:p w14:paraId="2452EF96" w14:textId="77777777" w:rsidR="00D31B54" w:rsidRPr="005B57B3" w:rsidRDefault="00D31B54" w:rsidP="00D31B54">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Reference checks are performed on those candidates who are deemed to be in strong contention for the role, as a result of the selection process. Included in the referee checks may be an appraisal of your personal integrity for the purposes of a baseline security check.</w:t>
      </w:r>
    </w:p>
    <w:p w14:paraId="1CBE21B7" w14:textId="77777777" w:rsidR="00D31B54" w:rsidRPr="005B57B3" w:rsidRDefault="00D31B54" w:rsidP="00D31B54">
      <w:pPr>
        <w:pStyle w:val="BodyText"/>
        <w:spacing w:before="0"/>
        <w:ind w:left="0" w:firstLine="0"/>
        <w:rPr>
          <w:rFonts w:asciiTheme="minorHAnsi" w:hAnsiTheme="minorHAnsi" w:cstheme="minorHAnsi"/>
          <w:sz w:val="24"/>
          <w:szCs w:val="24"/>
        </w:rPr>
      </w:pPr>
    </w:p>
    <w:p w14:paraId="45202340" w14:textId="77777777" w:rsidR="00D31B54" w:rsidRPr="005B57B3" w:rsidRDefault="00D31B54" w:rsidP="00D31B54">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A verbal offer will be made to preferred candidate, followed by a written offer of employment.</w:t>
      </w:r>
    </w:p>
    <w:p w14:paraId="7CF529CF" w14:textId="77777777" w:rsidR="00D31B54" w:rsidRPr="005B57B3" w:rsidRDefault="00D31B54" w:rsidP="00D31B54">
      <w:pPr>
        <w:pStyle w:val="BodyText"/>
        <w:spacing w:before="0"/>
        <w:ind w:left="0" w:firstLine="0"/>
        <w:rPr>
          <w:rFonts w:asciiTheme="minorHAnsi" w:hAnsiTheme="minorHAnsi" w:cstheme="minorHAnsi"/>
          <w:sz w:val="24"/>
          <w:szCs w:val="24"/>
        </w:rPr>
      </w:pPr>
    </w:p>
    <w:p w14:paraId="6451E90D" w14:textId="6D9CF3E2" w:rsidR="00D31B54" w:rsidRPr="005B57B3" w:rsidRDefault="00D31B54" w:rsidP="00D31B54">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 xml:space="preserve">Other candidates considered suitable for the role may be placed on a merit list and may be approached should another similar vacancy become available.  Merit lists are available for a period of 12 months from the date the vacancy was advertised on </w:t>
      </w:r>
      <w:r w:rsidR="0022385C">
        <w:rPr>
          <w:rFonts w:asciiTheme="minorHAnsi" w:hAnsiTheme="minorHAnsi" w:cstheme="minorHAnsi"/>
          <w:sz w:val="24"/>
          <w:szCs w:val="24"/>
        </w:rPr>
        <w:t xml:space="preserve">the </w:t>
      </w:r>
      <w:r w:rsidRPr="005B57B3">
        <w:rPr>
          <w:rFonts w:asciiTheme="minorHAnsi" w:hAnsiTheme="minorHAnsi" w:cstheme="minorHAnsi"/>
          <w:sz w:val="24"/>
          <w:szCs w:val="24"/>
        </w:rPr>
        <w:t>APSjobs website.</w:t>
      </w:r>
    </w:p>
    <w:p w14:paraId="0ED001EF" w14:textId="77777777" w:rsidR="00813DD8" w:rsidRPr="005B57B3" w:rsidRDefault="00813DD8" w:rsidP="000719B2">
      <w:pPr>
        <w:pStyle w:val="BodyText"/>
        <w:spacing w:before="0"/>
        <w:ind w:left="0" w:firstLine="0"/>
        <w:rPr>
          <w:rFonts w:asciiTheme="minorHAnsi" w:hAnsiTheme="minorHAnsi" w:cstheme="minorHAnsi"/>
          <w:sz w:val="24"/>
          <w:szCs w:val="24"/>
        </w:rPr>
      </w:pPr>
    </w:p>
    <w:p w14:paraId="30E1495A" w14:textId="77777777" w:rsidR="00D31B54" w:rsidRPr="005B57B3" w:rsidRDefault="00D31B54" w:rsidP="00D31B54">
      <w:pPr>
        <w:pStyle w:val="ATSBBody"/>
        <w:spacing w:after="0"/>
        <w:rPr>
          <w:rFonts w:asciiTheme="minorHAnsi" w:hAnsiTheme="minorHAnsi" w:cstheme="minorHAnsi"/>
          <w:sz w:val="24"/>
          <w:szCs w:val="24"/>
        </w:rPr>
      </w:pPr>
      <w:r w:rsidRPr="005B57B3">
        <w:rPr>
          <w:rFonts w:asciiTheme="minorHAnsi" w:hAnsiTheme="minorHAnsi" w:cstheme="minorHAnsi"/>
          <w:sz w:val="24"/>
          <w:szCs w:val="24"/>
        </w:rPr>
        <w:t>Candidates not shortlisted or progressing through the selection process will be notified via email. Unsuccessful candidates who were interviewed will be contacted by a member of the Committee and feedback can be provided on request.</w:t>
      </w:r>
    </w:p>
    <w:p w14:paraId="20EDD22E" w14:textId="77777777" w:rsidR="00813DD8" w:rsidRPr="005B57B3" w:rsidRDefault="00813DD8" w:rsidP="00C9371A">
      <w:pPr>
        <w:pStyle w:val="BodyText"/>
        <w:ind w:left="283"/>
        <w:rPr>
          <w:rFonts w:asciiTheme="minorHAnsi" w:hAnsiTheme="minorHAnsi" w:cstheme="minorHAnsi"/>
          <w:sz w:val="24"/>
          <w:szCs w:val="24"/>
        </w:rPr>
      </w:pPr>
    </w:p>
    <w:p w14:paraId="1B252145" w14:textId="5CCCA976" w:rsidR="00C9371A" w:rsidRPr="005B57B3" w:rsidRDefault="00813DD8" w:rsidP="00C9371A">
      <w:pPr>
        <w:pStyle w:val="Heading1"/>
        <w:spacing w:before="0"/>
        <w:rPr>
          <w:rStyle w:val="BodyTextChar"/>
          <w:rFonts w:asciiTheme="minorHAnsi" w:hAnsiTheme="minorHAnsi" w:cstheme="minorHAnsi"/>
          <w:b/>
          <w:bCs/>
          <w:color w:val="auto"/>
          <w:sz w:val="24"/>
          <w:szCs w:val="24"/>
        </w:rPr>
      </w:pPr>
      <w:r w:rsidRPr="005B57B3">
        <w:rPr>
          <w:rFonts w:asciiTheme="minorHAnsi" w:hAnsiTheme="minorHAnsi" w:cstheme="minorHAnsi"/>
          <w:b/>
          <w:bCs/>
          <w:sz w:val="24"/>
          <w:szCs w:val="24"/>
        </w:rPr>
        <w:lastRenderedPageBreak/>
        <w:t xml:space="preserve">SECTION </w:t>
      </w:r>
      <w:r w:rsidR="001468DF" w:rsidRPr="005B57B3">
        <w:rPr>
          <w:rFonts w:asciiTheme="minorHAnsi" w:hAnsiTheme="minorHAnsi" w:cstheme="minorHAnsi"/>
          <w:b/>
          <w:bCs/>
          <w:sz w:val="24"/>
          <w:szCs w:val="24"/>
        </w:rPr>
        <w:t>5</w:t>
      </w:r>
      <w:r w:rsidRPr="005B57B3">
        <w:rPr>
          <w:rFonts w:asciiTheme="minorHAnsi" w:hAnsiTheme="minorHAnsi" w:cstheme="minorHAnsi"/>
          <w:b/>
          <w:bCs/>
          <w:sz w:val="24"/>
          <w:szCs w:val="24"/>
        </w:rPr>
        <w:t xml:space="preserve"> - SUBMITTING YOUR APPLICATION</w:t>
      </w:r>
      <w:r w:rsidRPr="005B57B3">
        <w:rPr>
          <w:rFonts w:asciiTheme="minorHAnsi" w:hAnsiTheme="minorHAnsi" w:cstheme="minorHAnsi"/>
          <w:b/>
          <w:bCs/>
          <w:sz w:val="24"/>
          <w:szCs w:val="24"/>
        </w:rPr>
        <w:br/>
      </w:r>
    </w:p>
    <w:p w14:paraId="65D9B4CD" w14:textId="4F1CB118" w:rsidR="00323C19" w:rsidRPr="005B57B3" w:rsidRDefault="00323C19" w:rsidP="00F6498C">
      <w:pPr>
        <w:pStyle w:val="ATSBBody"/>
        <w:spacing w:after="120"/>
        <w:rPr>
          <w:rFonts w:asciiTheme="minorHAnsi" w:hAnsiTheme="minorHAnsi" w:cstheme="minorHAnsi"/>
          <w:sz w:val="24"/>
          <w:szCs w:val="24"/>
          <w:lang w:val="en-US"/>
        </w:rPr>
      </w:pPr>
      <w:r w:rsidRPr="005B57B3">
        <w:rPr>
          <w:rFonts w:asciiTheme="minorHAnsi" w:hAnsiTheme="minorHAnsi" w:cstheme="minorHAnsi"/>
          <w:sz w:val="24"/>
          <w:szCs w:val="24"/>
          <w:lang w:val="en-US"/>
        </w:rPr>
        <w:t>Applicants are required to provide</w:t>
      </w:r>
      <w:r w:rsidR="00603D8E" w:rsidRPr="005B57B3">
        <w:rPr>
          <w:rFonts w:asciiTheme="minorHAnsi" w:hAnsiTheme="minorHAnsi" w:cstheme="minorHAnsi"/>
          <w:sz w:val="24"/>
          <w:szCs w:val="24"/>
          <w:lang w:val="en-US"/>
        </w:rPr>
        <w:t xml:space="preserve"> </w:t>
      </w:r>
      <w:r w:rsidRPr="005B57B3">
        <w:rPr>
          <w:rFonts w:asciiTheme="minorHAnsi" w:hAnsiTheme="minorHAnsi" w:cstheme="minorHAnsi"/>
          <w:sz w:val="24"/>
          <w:szCs w:val="24"/>
          <w:lang w:val="en-US"/>
        </w:rPr>
        <w:t xml:space="preserve">a </w:t>
      </w:r>
      <w:sdt>
        <w:sdtPr>
          <w:rPr>
            <w:rFonts w:asciiTheme="minorHAnsi" w:hAnsiTheme="minorHAnsi" w:cstheme="minorHAnsi"/>
            <w:sz w:val="24"/>
            <w:szCs w:val="24"/>
            <w:lang w:val="en-US"/>
          </w:rPr>
          <w:id w:val="-721062152"/>
          <w:placeholder>
            <w:docPart w:val="5C2404E0F019460AB2899F0B14934F14"/>
          </w:placeholder>
          <w:comboBox>
            <w:listItem w:value="Choose an item."/>
            <w:listItem w:displayText="one page summary (no more than 500 words) " w:value="one page summary (no more than 500 words) "/>
            <w:listItem w:displayText="two page summary (no more than 1000 words) " w:value="two page summary (no more than 1000 words) "/>
          </w:comboBox>
        </w:sdtPr>
        <w:sdtContent>
          <w:r w:rsidRPr="005B57B3">
            <w:rPr>
              <w:rFonts w:asciiTheme="minorHAnsi" w:hAnsiTheme="minorHAnsi" w:cstheme="minorHAnsi"/>
              <w:sz w:val="24"/>
              <w:szCs w:val="24"/>
              <w:lang w:val="en-US"/>
            </w:rPr>
            <w:t>two</w:t>
          </w:r>
          <w:r w:rsidR="00603D8E" w:rsidRPr="005B57B3">
            <w:rPr>
              <w:rFonts w:asciiTheme="minorHAnsi" w:hAnsiTheme="minorHAnsi" w:cstheme="minorHAnsi"/>
              <w:sz w:val="24"/>
              <w:szCs w:val="24"/>
              <w:lang w:val="en-US"/>
            </w:rPr>
            <w:t>-</w:t>
          </w:r>
          <w:r w:rsidRPr="005B57B3">
            <w:rPr>
              <w:rFonts w:asciiTheme="minorHAnsi" w:hAnsiTheme="minorHAnsi" w:cstheme="minorHAnsi"/>
              <w:sz w:val="24"/>
              <w:szCs w:val="24"/>
              <w:lang w:val="en-US"/>
            </w:rPr>
            <w:t xml:space="preserve">page </w:t>
          </w:r>
          <w:r w:rsidR="009609B7" w:rsidRPr="005B57B3">
            <w:rPr>
              <w:rFonts w:asciiTheme="minorHAnsi" w:hAnsiTheme="minorHAnsi" w:cstheme="minorHAnsi"/>
              <w:sz w:val="24"/>
              <w:szCs w:val="24"/>
              <w:lang w:val="en-US"/>
            </w:rPr>
            <w:t xml:space="preserve">‘pitch’ (a </w:t>
          </w:r>
          <w:r w:rsidRPr="005B57B3">
            <w:rPr>
              <w:rFonts w:asciiTheme="minorHAnsi" w:hAnsiTheme="minorHAnsi" w:cstheme="minorHAnsi"/>
              <w:sz w:val="24"/>
              <w:szCs w:val="24"/>
              <w:lang w:val="en-US"/>
            </w:rPr>
            <w:t xml:space="preserve">summary </w:t>
          </w:r>
          <w:r w:rsidR="009609B7" w:rsidRPr="005B57B3">
            <w:rPr>
              <w:rFonts w:asciiTheme="minorHAnsi" w:hAnsiTheme="minorHAnsi" w:cstheme="minorHAnsi"/>
              <w:sz w:val="24"/>
              <w:szCs w:val="24"/>
              <w:lang w:val="en-US"/>
            </w:rPr>
            <w:t xml:space="preserve">of </w:t>
          </w:r>
          <w:r w:rsidRPr="005B57B3">
            <w:rPr>
              <w:rFonts w:asciiTheme="minorHAnsi" w:hAnsiTheme="minorHAnsi" w:cstheme="minorHAnsi"/>
              <w:sz w:val="24"/>
              <w:szCs w:val="24"/>
              <w:lang w:val="en-US"/>
            </w:rPr>
            <w:t>no more than 1</w:t>
          </w:r>
          <w:r w:rsidR="00D31B54" w:rsidRPr="005B57B3">
            <w:rPr>
              <w:rFonts w:asciiTheme="minorHAnsi" w:hAnsiTheme="minorHAnsi" w:cstheme="minorHAnsi"/>
              <w:sz w:val="24"/>
              <w:szCs w:val="24"/>
              <w:lang w:val="en-US"/>
            </w:rPr>
            <w:t>5</w:t>
          </w:r>
          <w:r w:rsidRPr="005B57B3">
            <w:rPr>
              <w:rFonts w:asciiTheme="minorHAnsi" w:hAnsiTheme="minorHAnsi" w:cstheme="minorHAnsi"/>
              <w:sz w:val="24"/>
              <w:szCs w:val="24"/>
              <w:lang w:val="en-US"/>
            </w:rPr>
            <w:t xml:space="preserve">00 words) </w:t>
          </w:r>
        </w:sdtContent>
      </w:sdt>
      <w:r w:rsidRPr="005B57B3">
        <w:rPr>
          <w:rFonts w:asciiTheme="minorHAnsi" w:hAnsiTheme="minorHAnsi" w:cstheme="minorHAnsi"/>
          <w:sz w:val="24"/>
          <w:szCs w:val="24"/>
          <w:lang w:val="en-US"/>
        </w:rPr>
        <w:t>outlining your skills, knowledge and experience</w:t>
      </w:r>
      <w:r w:rsidR="00D31B54" w:rsidRPr="005B57B3">
        <w:rPr>
          <w:rFonts w:asciiTheme="minorHAnsi" w:hAnsiTheme="minorHAnsi" w:cstheme="minorHAnsi"/>
          <w:sz w:val="24"/>
          <w:szCs w:val="24"/>
          <w:lang w:val="en-US"/>
        </w:rPr>
        <w:t xml:space="preserve"> to undertake the role of Transport Safety Investigator, </w:t>
      </w:r>
      <w:r w:rsidRPr="005B57B3">
        <w:rPr>
          <w:rFonts w:asciiTheme="minorHAnsi" w:hAnsiTheme="minorHAnsi" w:cstheme="minorHAnsi"/>
          <w:sz w:val="24"/>
          <w:szCs w:val="24"/>
          <w:lang w:val="en-US"/>
        </w:rPr>
        <w:t xml:space="preserve">and why you </w:t>
      </w:r>
      <w:r w:rsidR="00382B3A">
        <w:rPr>
          <w:rFonts w:asciiTheme="minorHAnsi" w:hAnsiTheme="minorHAnsi" w:cstheme="minorHAnsi"/>
          <w:sz w:val="24"/>
          <w:szCs w:val="24"/>
          <w:lang w:val="en-US"/>
        </w:rPr>
        <w:t xml:space="preserve">want to be </w:t>
      </w:r>
      <w:r w:rsidRPr="005B57B3">
        <w:rPr>
          <w:rFonts w:asciiTheme="minorHAnsi" w:hAnsiTheme="minorHAnsi" w:cstheme="minorHAnsi"/>
          <w:sz w:val="24"/>
          <w:szCs w:val="24"/>
          <w:lang w:val="en-US"/>
        </w:rPr>
        <w:t xml:space="preserve">considered for this position. You should take into consideration Section </w:t>
      </w:r>
      <w:r w:rsidR="007F17A9">
        <w:rPr>
          <w:rFonts w:asciiTheme="minorHAnsi" w:hAnsiTheme="minorHAnsi" w:cstheme="minorHAnsi"/>
          <w:sz w:val="24"/>
          <w:szCs w:val="24"/>
          <w:lang w:val="en-US"/>
        </w:rPr>
        <w:t>3</w:t>
      </w:r>
      <w:r w:rsidRPr="005B57B3">
        <w:rPr>
          <w:rFonts w:asciiTheme="minorHAnsi" w:hAnsiTheme="minorHAnsi" w:cstheme="minorHAnsi"/>
          <w:sz w:val="24"/>
          <w:szCs w:val="24"/>
          <w:lang w:val="en-US"/>
        </w:rPr>
        <w:t xml:space="preserve"> – Overview of the role (including any detailed position specific requirements) when drafting your response. Where possible include specific relevant examples of your work. When you include examples, you should:</w:t>
      </w:r>
    </w:p>
    <w:p w14:paraId="6BFA1AB9" w14:textId="77777777" w:rsidR="00323C19" w:rsidRPr="005B57B3" w:rsidRDefault="00323C19" w:rsidP="00F6498C">
      <w:pPr>
        <w:pStyle w:val="ATSBBody"/>
        <w:numPr>
          <w:ilvl w:val="0"/>
          <w:numId w:val="23"/>
        </w:numPr>
        <w:spacing w:after="120"/>
        <w:rPr>
          <w:rFonts w:asciiTheme="minorHAnsi" w:hAnsiTheme="minorHAnsi" w:cstheme="minorHAnsi"/>
          <w:sz w:val="24"/>
          <w:szCs w:val="24"/>
          <w:lang w:val="en-US"/>
        </w:rPr>
      </w:pPr>
      <w:r w:rsidRPr="005B57B3">
        <w:rPr>
          <w:rFonts w:asciiTheme="minorHAnsi" w:hAnsiTheme="minorHAnsi" w:cstheme="minorHAnsi"/>
          <w:sz w:val="24"/>
          <w:szCs w:val="24"/>
          <w:lang w:val="en-US"/>
        </w:rPr>
        <w:t>set the context by describing the circumstance where you used the skills or qualities and gained the experiences</w:t>
      </w:r>
    </w:p>
    <w:p w14:paraId="4562DF17" w14:textId="77777777" w:rsidR="00C85F16" w:rsidRPr="005B57B3" w:rsidRDefault="00323C19" w:rsidP="00F6498C">
      <w:pPr>
        <w:pStyle w:val="ATSBBody"/>
        <w:numPr>
          <w:ilvl w:val="0"/>
          <w:numId w:val="23"/>
        </w:numPr>
        <w:spacing w:after="120"/>
        <w:rPr>
          <w:rFonts w:asciiTheme="minorHAnsi" w:hAnsiTheme="minorHAnsi" w:cstheme="minorHAnsi"/>
          <w:sz w:val="24"/>
          <w:szCs w:val="24"/>
          <w:lang w:val="en-US"/>
        </w:rPr>
      </w:pPr>
      <w:r w:rsidRPr="005B57B3">
        <w:rPr>
          <w:rFonts w:asciiTheme="minorHAnsi" w:hAnsiTheme="minorHAnsi" w:cstheme="minorHAnsi"/>
          <w:sz w:val="24"/>
          <w:szCs w:val="24"/>
          <w:lang w:val="en-US"/>
        </w:rPr>
        <w:t xml:space="preserve">detail what your role was </w:t>
      </w:r>
    </w:p>
    <w:p w14:paraId="574D088C" w14:textId="5A370468" w:rsidR="00323C19" w:rsidRPr="005B57B3" w:rsidRDefault="00323C19" w:rsidP="00F6498C">
      <w:pPr>
        <w:pStyle w:val="ATSBBody"/>
        <w:numPr>
          <w:ilvl w:val="0"/>
          <w:numId w:val="23"/>
        </w:numPr>
        <w:spacing w:after="120"/>
        <w:rPr>
          <w:rFonts w:asciiTheme="minorHAnsi" w:hAnsiTheme="minorHAnsi" w:cstheme="minorHAnsi"/>
          <w:sz w:val="24"/>
          <w:szCs w:val="24"/>
          <w:lang w:val="en-US"/>
        </w:rPr>
      </w:pPr>
      <w:r w:rsidRPr="005B57B3">
        <w:rPr>
          <w:rFonts w:asciiTheme="minorHAnsi" w:hAnsiTheme="minorHAnsi" w:cstheme="minorHAnsi"/>
          <w:sz w:val="24"/>
          <w:szCs w:val="24"/>
          <w:lang w:val="en-US"/>
        </w:rPr>
        <w:t xml:space="preserve">describe what you did and how you did it </w:t>
      </w:r>
    </w:p>
    <w:p w14:paraId="414DCDC8" w14:textId="77777777" w:rsidR="00323C19" w:rsidRPr="005B57B3" w:rsidRDefault="00323C19" w:rsidP="00F6498C">
      <w:pPr>
        <w:pStyle w:val="ATSBBody"/>
        <w:numPr>
          <w:ilvl w:val="0"/>
          <w:numId w:val="23"/>
        </w:numPr>
        <w:spacing w:after="0"/>
        <w:rPr>
          <w:rFonts w:asciiTheme="minorHAnsi" w:hAnsiTheme="minorHAnsi" w:cstheme="minorHAnsi"/>
          <w:sz w:val="24"/>
          <w:szCs w:val="24"/>
          <w:lang w:val="en-US"/>
        </w:rPr>
      </w:pPr>
      <w:r w:rsidRPr="005B57B3">
        <w:rPr>
          <w:rFonts w:asciiTheme="minorHAnsi" w:hAnsiTheme="minorHAnsi" w:cstheme="minorHAnsi"/>
          <w:sz w:val="24"/>
          <w:szCs w:val="24"/>
          <w:lang w:val="en-US"/>
        </w:rPr>
        <w:t xml:space="preserve">describe what you achieved - what was the end result and how does it relate to the job you are applying for? </w:t>
      </w:r>
    </w:p>
    <w:p w14:paraId="60DC5336" w14:textId="77777777" w:rsidR="00323C19" w:rsidRPr="005B57B3" w:rsidRDefault="00323C19" w:rsidP="00F6498C">
      <w:pPr>
        <w:spacing w:after="0"/>
        <w:jc w:val="both"/>
        <w:rPr>
          <w:rFonts w:cstheme="minorHAnsi"/>
          <w:sz w:val="24"/>
          <w:szCs w:val="24"/>
          <w:lang w:val="en-AU"/>
        </w:rPr>
      </w:pPr>
    </w:p>
    <w:p w14:paraId="7F712B7C" w14:textId="0F2A2ABD" w:rsidR="00323C19" w:rsidRPr="005B57B3" w:rsidRDefault="00323C19" w:rsidP="2EADE41C">
      <w:pPr>
        <w:spacing w:after="0"/>
        <w:jc w:val="both"/>
        <w:rPr>
          <w:rFonts w:cstheme="minorHAnsi"/>
          <w:sz w:val="24"/>
          <w:szCs w:val="24"/>
        </w:rPr>
      </w:pPr>
      <w:r w:rsidRPr="005B57B3">
        <w:rPr>
          <w:rFonts w:cstheme="minorHAnsi"/>
          <w:sz w:val="24"/>
          <w:szCs w:val="24"/>
          <w:lang w:val="en-US"/>
        </w:rPr>
        <w:t xml:space="preserve">To use as a guide when developing your statement, </w:t>
      </w:r>
      <w:r w:rsidRPr="005B57B3">
        <w:rPr>
          <w:rFonts w:cstheme="minorHAnsi"/>
          <w:sz w:val="24"/>
          <w:szCs w:val="24"/>
        </w:rPr>
        <w:t xml:space="preserve">an explanation of the difference in capability required at the APS levels can be found at the following link: </w:t>
      </w:r>
      <w:hyperlink r:id="rId14">
        <w:r w:rsidR="11F6BF8B" w:rsidRPr="005B57B3">
          <w:rPr>
            <w:rStyle w:val="Hyperlink"/>
            <w:rFonts w:eastAsia="Arial" w:cstheme="minorHAnsi"/>
            <w:sz w:val="24"/>
            <w:szCs w:val="24"/>
          </w:rPr>
          <w:t>Work level standards: APS Level and Executive Level classifications | Australian Public Service Commission (apsc.gov.au)</w:t>
        </w:r>
      </w:hyperlink>
      <w:r w:rsidRPr="005B57B3">
        <w:rPr>
          <w:rFonts w:cstheme="minorHAnsi"/>
          <w:sz w:val="24"/>
          <w:szCs w:val="24"/>
        </w:rPr>
        <w:t>.</w:t>
      </w:r>
    </w:p>
    <w:p w14:paraId="5FB63F71" w14:textId="6DACC763" w:rsidR="00752BED" w:rsidRPr="005B57B3" w:rsidRDefault="00752BED" w:rsidP="2EADE41C">
      <w:pPr>
        <w:spacing w:after="0"/>
        <w:jc w:val="both"/>
        <w:rPr>
          <w:rFonts w:cstheme="minorHAnsi"/>
          <w:sz w:val="24"/>
          <w:szCs w:val="24"/>
        </w:rPr>
      </w:pPr>
    </w:p>
    <w:p w14:paraId="56D731F7" w14:textId="4C59BBC5" w:rsidR="00323C19" w:rsidRPr="005B57B3" w:rsidRDefault="00323C19" w:rsidP="00323C19">
      <w:pPr>
        <w:pStyle w:val="Heading1"/>
        <w:spacing w:before="0" w:after="120"/>
        <w:rPr>
          <w:rStyle w:val="BodyTextChar"/>
          <w:rFonts w:asciiTheme="minorHAnsi" w:hAnsiTheme="minorHAnsi" w:cstheme="minorHAnsi"/>
          <w:color w:val="auto"/>
          <w:sz w:val="24"/>
          <w:szCs w:val="24"/>
        </w:rPr>
      </w:pPr>
      <w:r w:rsidRPr="005B57B3">
        <w:rPr>
          <w:rStyle w:val="BodyTextChar"/>
          <w:rFonts w:asciiTheme="minorHAnsi" w:hAnsiTheme="minorHAnsi" w:cstheme="minorHAnsi"/>
          <w:color w:val="auto"/>
          <w:sz w:val="24"/>
          <w:szCs w:val="24"/>
        </w:rPr>
        <w:t xml:space="preserve">The ATSB does not have an online recruitment system, therefore you will need to email your application to </w:t>
      </w:r>
      <w:hyperlink r:id="rId15" w:history="1">
        <w:r w:rsidRPr="005B57B3">
          <w:rPr>
            <w:rStyle w:val="Hyperlink"/>
            <w:rFonts w:asciiTheme="minorHAnsi" w:eastAsia="Arial" w:hAnsiTheme="minorHAnsi" w:cstheme="minorHAnsi"/>
            <w:sz w:val="24"/>
            <w:szCs w:val="24"/>
            <w:lang w:val="en-US"/>
          </w:rPr>
          <w:t>recruitment@atsb.gov.au</w:t>
        </w:r>
      </w:hyperlink>
      <w:r w:rsidRPr="005B57B3">
        <w:rPr>
          <w:rStyle w:val="BodyTextChar"/>
          <w:rFonts w:asciiTheme="minorHAnsi" w:hAnsiTheme="minorHAnsi" w:cstheme="minorHAnsi"/>
          <w:color w:val="auto"/>
          <w:sz w:val="24"/>
          <w:szCs w:val="24"/>
        </w:rPr>
        <w:t xml:space="preserve"> before the closing date/time. When emailing your application you will need to include: </w:t>
      </w:r>
    </w:p>
    <w:p w14:paraId="18A4B164" w14:textId="044A8541" w:rsidR="00323C19" w:rsidRPr="005B57B3" w:rsidRDefault="00323C19" w:rsidP="00F6498C">
      <w:pPr>
        <w:pStyle w:val="BodyText"/>
        <w:numPr>
          <w:ilvl w:val="0"/>
          <w:numId w:val="6"/>
        </w:numPr>
        <w:spacing w:before="0" w:after="120"/>
        <w:rPr>
          <w:rFonts w:asciiTheme="minorHAnsi" w:hAnsiTheme="minorHAnsi" w:cstheme="minorHAnsi"/>
          <w:sz w:val="24"/>
          <w:szCs w:val="24"/>
        </w:rPr>
      </w:pPr>
      <w:r w:rsidRPr="005B57B3">
        <w:rPr>
          <w:rFonts w:asciiTheme="minorHAnsi" w:hAnsiTheme="minorHAnsi" w:cstheme="minorHAnsi"/>
          <w:sz w:val="24"/>
          <w:szCs w:val="24"/>
        </w:rPr>
        <w:t xml:space="preserve">a </w:t>
      </w:r>
      <w:r w:rsidRPr="00082A05">
        <w:rPr>
          <w:rFonts w:asciiTheme="minorHAnsi" w:hAnsiTheme="minorHAnsi" w:cstheme="minorHAnsi"/>
          <w:b/>
          <w:bCs/>
          <w:sz w:val="24"/>
          <w:szCs w:val="24"/>
        </w:rPr>
        <w:t>statement of claims (</w:t>
      </w:r>
      <w:r w:rsidR="009609B7" w:rsidRPr="00082A05">
        <w:rPr>
          <w:rFonts w:asciiTheme="minorHAnsi" w:hAnsiTheme="minorHAnsi" w:cstheme="minorHAnsi"/>
          <w:b/>
          <w:bCs/>
          <w:sz w:val="24"/>
          <w:szCs w:val="24"/>
        </w:rPr>
        <w:t xml:space="preserve">your </w:t>
      </w:r>
      <w:r w:rsidRPr="00082A05">
        <w:rPr>
          <w:rFonts w:asciiTheme="minorHAnsi" w:hAnsiTheme="minorHAnsi" w:cstheme="minorHAnsi"/>
          <w:b/>
          <w:bCs/>
          <w:sz w:val="24"/>
          <w:szCs w:val="24"/>
        </w:rPr>
        <w:t>pitch)</w:t>
      </w:r>
      <w:r w:rsidRPr="005B57B3">
        <w:rPr>
          <w:rFonts w:asciiTheme="minorHAnsi" w:hAnsiTheme="minorHAnsi" w:cstheme="minorHAnsi"/>
          <w:sz w:val="24"/>
          <w:szCs w:val="24"/>
        </w:rPr>
        <w:t xml:space="preserve"> </w:t>
      </w:r>
      <w:r w:rsidR="00D31B54" w:rsidRPr="005B57B3">
        <w:rPr>
          <w:rFonts w:asciiTheme="minorHAnsi" w:hAnsiTheme="minorHAnsi" w:cstheme="minorHAnsi"/>
          <w:sz w:val="24"/>
          <w:szCs w:val="24"/>
        </w:rPr>
        <w:t xml:space="preserve">outlining how your skills and experience </w:t>
      </w:r>
      <w:r w:rsidR="009F48CE" w:rsidRPr="005B57B3">
        <w:rPr>
          <w:rFonts w:asciiTheme="minorHAnsi" w:hAnsiTheme="minorHAnsi" w:cstheme="minorHAnsi"/>
          <w:sz w:val="24"/>
          <w:szCs w:val="24"/>
        </w:rPr>
        <w:t>will help you to undertake the role of Transport Safety Investigator</w:t>
      </w:r>
      <w:r w:rsidRPr="005B57B3">
        <w:rPr>
          <w:rFonts w:asciiTheme="minorHAnsi" w:hAnsiTheme="minorHAnsi" w:cstheme="minorHAnsi"/>
          <w:sz w:val="24"/>
          <w:szCs w:val="24"/>
        </w:rPr>
        <w:t xml:space="preserve"> and why you would like to work for the ATSB (</w:t>
      </w:r>
      <w:r w:rsidR="009609B7" w:rsidRPr="005B57B3">
        <w:rPr>
          <w:rFonts w:asciiTheme="minorHAnsi" w:hAnsiTheme="minorHAnsi" w:cstheme="minorHAnsi"/>
          <w:sz w:val="24"/>
          <w:szCs w:val="24"/>
        </w:rPr>
        <w:t>no more than 1500 words)</w:t>
      </w:r>
    </w:p>
    <w:p w14:paraId="013608F2" w14:textId="0D7379AE" w:rsidR="00323C19" w:rsidRPr="005B57B3" w:rsidRDefault="00323C19" w:rsidP="00F6498C">
      <w:pPr>
        <w:pStyle w:val="BodyText"/>
        <w:numPr>
          <w:ilvl w:val="0"/>
          <w:numId w:val="6"/>
        </w:numPr>
        <w:spacing w:before="0" w:after="120"/>
        <w:rPr>
          <w:rFonts w:asciiTheme="minorHAnsi" w:hAnsiTheme="minorHAnsi" w:cstheme="minorHAnsi"/>
          <w:sz w:val="24"/>
          <w:szCs w:val="24"/>
        </w:rPr>
      </w:pPr>
      <w:r w:rsidRPr="005B57B3">
        <w:rPr>
          <w:rFonts w:asciiTheme="minorHAnsi" w:hAnsiTheme="minorHAnsi" w:cstheme="minorHAnsi"/>
          <w:sz w:val="24"/>
          <w:szCs w:val="24"/>
        </w:rPr>
        <w:t xml:space="preserve">a completed </w:t>
      </w:r>
      <w:r w:rsidRPr="00082A05">
        <w:rPr>
          <w:rFonts w:asciiTheme="minorHAnsi" w:hAnsiTheme="minorHAnsi" w:cstheme="minorHAnsi"/>
          <w:b/>
          <w:bCs/>
          <w:sz w:val="24"/>
          <w:szCs w:val="24"/>
        </w:rPr>
        <w:t>ATSB Applicant Coversheet</w:t>
      </w:r>
      <w:r w:rsidR="00D25974">
        <w:rPr>
          <w:rFonts w:asciiTheme="minorHAnsi" w:hAnsiTheme="minorHAnsi" w:cstheme="minorHAnsi"/>
          <w:sz w:val="24"/>
          <w:szCs w:val="24"/>
        </w:rPr>
        <w:t xml:space="preserve">, available from </w:t>
      </w:r>
      <w:r w:rsidR="00646E04">
        <w:rPr>
          <w:rFonts w:asciiTheme="minorHAnsi" w:hAnsiTheme="minorHAnsi" w:cstheme="minorHAnsi"/>
          <w:sz w:val="24"/>
          <w:szCs w:val="24"/>
        </w:rPr>
        <w:t>the ATSB</w:t>
      </w:r>
      <w:r w:rsidR="00D25974">
        <w:rPr>
          <w:rFonts w:asciiTheme="minorHAnsi" w:hAnsiTheme="minorHAnsi" w:cstheme="minorHAnsi"/>
          <w:sz w:val="24"/>
          <w:szCs w:val="24"/>
        </w:rPr>
        <w:t xml:space="preserve"> website</w:t>
      </w:r>
    </w:p>
    <w:p w14:paraId="1101E78F" w14:textId="77777777" w:rsidR="00323C19" w:rsidRPr="005B57B3" w:rsidRDefault="00323C19" w:rsidP="00F6498C">
      <w:pPr>
        <w:pStyle w:val="BodyText"/>
        <w:numPr>
          <w:ilvl w:val="0"/>
          <w:numId w:val="6"/>
        </w:numPr>
        <w:spacing w:before="0"/>
        <w:rPr>
          <w:rFonts w:asciiTheme="minorHAnsi" w:hAnsiTheme="minorHAnsi" w:cstheme="minorHAnsi"/>
          <w:sz w:val="24"/>
          <w:szCs w:val="24"/>
        </w:rPr>
      </w:pPr>
      <w:r w:rsidRPr="005B57B3">
        <w:rPr>
          <w:rFonts w:asciiTheme="minorHAnsi" w:hAnsiTheme="minorHAnsi" w:cstheme="minorHAnsi"/>
          <w:sz w:val="24"/>
          <w:szCs w:val="24"/>
        </w:rPr>
        <w:t xml:space="preserve">your current </w:t>
      </w:r>
      <w:r w:rsidRPr="00082A05">
        <w:rPr>
          <w:rFonts w:asciiTheme="minorHAnsi" w:hAnsiTheme="minorHAnsi" w:cstheme="minorHAnsi"/>
          <w:b/>
          <w:bCs/>
          <w:sz w:val="24"/>
          <w:szCs w:val="24"/>
        </w:rPr>
        <w:t>Curriculum Vitae or Resume</w:t>
      </w:r>
      <w:r w:rsidRPr="005B57B3">
        <w:rPr>
          <w:rFonts w:asciiTheme="minorHAnsi" w:hAnsiTheme="minorHAnsi" w:cstheme="minorHAnsi"/>
          <w:sz w:val="24"/>
          <w:szCs w:val="24"/>
        </w:rPr>
        <w:t>.</w:t>
      </w:r>
    </w:p>
    <w:p w14:paraId="111D22E8" w14:textId="77777777" w:rsidR="00323C19" w:rsidRPr="005B57B3" w:rsidRDefault="00323C19" w:rsidP="00F6498C">
      <w:pPr>
        <w:pStyle w:val="BodyText"/>
        <w:spacing w:before="0"/>
        <w:ind w:left="0" w:firstLine="0"/>
        <w:rPr>
          <w:rFonts w:asciiTheme="minorHAnsi" w:hAnsiTheme="minorHAnsi" w:cstheme="minorHAnsi"/>
          <w:sz w:val="24"/>
          <w:szCs w:val="24"/>
        </w:rPr>
      </w:pPr>
    </w:p>
    <w:p w14:paraId="72B18DFB" w14:textId="77777777" w:rsidR="009609B7" w:rsidRPr="005B57B3" w:rsidRDefault="00323C19" w:rsidP="00323C19">
      <w:pPr>
        <w:pStyle w:val="BodyText"/>
        <w:ind w:left="0" w:firstLine="0"/>
        <w:rPr>
          <w:rFonts w:asciiTheme="minorHAnsi" w:hAnsiTheme="minorHAnsi" w:cstheme="minorHAnsi"/>
          <w:sz w:val="24"/>
          <w:szCs w:val="24"/>
        </w:rPr>
      </w:pPr>
      <w:r w:rsidRPr="005B57B3">
        <w:rPr>
          <w:rFonts w:asciiTheme="minorHAnsi" w:hAnsiTheme="minorHAnsi" w:cstheme="minorHAnsi"/>
          <w:sz w:val="24"/>
          <w:szCs w:val="24"/>
        </w:rPr>
        <w:t xml:space="preserve">Should you require further assistance in terms of submitting your application, please contact </w:t>
      </w:r>
    </w:p>
    <w:p w14:paraId="25D0E7FA" w14:textId="79B2CD8B" w:rsidR="00323C19" w:rsidRPr="005B57B3" w:rsidRDefault="009F48CE" w:rsidP="00F6498C">
      <w:pPr>
        <w:pStyle w:val="BodyText"/>
        <w:spacing w:before="0"/>
        <w:ind w:left="0" w:firstLine="0"/>
        <w:rPr>
          <w:rFonts w:asciiTheme="minorHAnsi" w:hAnsiTheme="minorHAnsi" w:cstheme="minorHAnsi"/>
          <w:sz w:val="24"/>
          <w:szCs w:val="24"/>
        </w:rPr>
      </w:pPr>
      <w:r w:rsidRPr="005B57B3">
        <w:rPr>
          <w:rFonts w:asciiTheme="minorHAnsi" w:hAnsiTheme="minorHAnsi" w:cstheme="minorHAnsi"/>
          <w:sz w:val="24"/>
          <w:szCs w:val="24"/>
        </w:rPr>
        <w:t xml:space="preserve">our </w:t>
      </w:r>
      <w:r w:rsidR="00323C19" w:rsidRPr="005B57B3">
        <w:rPr>
          <w:rFonts w:asciiTheme="minorHAnsi" w:hAnsiTheme="minorHAnsi" w:cstheme="minorHAnsi"/>
          <w:sz w:val="24"/>
          <w:szCs w:val="24"/>
        </w:rPr>
        <w:t xml:space="preserve">Human Resources </w:t>
      </w:r>
      <w:r w:rsidRPr="005B57B3">
        <w:rPr>
          <w:rFonts w:asciiTheme="minorHAnsi" w:hAnsiTheme="minorHAnsi" w:cstheme="minorHAnsi"/>
          <w:sz w:val="24"/>
          <w:szCs w:val="24"/>
        </w:rPr>
        <w:t xml:space="preserve">team </w:t>
      </w:r>
      <w:r w:rsidR="00323C19" w:rsidRPr="005B57B3">
        <w:rPr>
          <w:rFonts w:asciiTheme="minorHAnsi" w:hAnsiTheme="minorHAnsi" w:cstheme="minorHAnsi"/>
          <w:sz w:val="24"/>
          <w:szCs w:val="24"/>
        </w:rPr>
        <w:t>on 02 6122 16</w:t>
      </w:r>
      <w:r w:rsidR="000D0543" w:rsidRPr="005B57B3">
        <w:rPr>
          <w:rFonts w:asciiTheme="minorHAnsi" w:hAnsiTheme="minorHAnsi" w:cstheme="minorHAnsi"/>
          <w:sz w:val="24"/>
          <w:szCs w:val="24"/>
        </w:rPr>
        <w:t>73</w:t>
      </w:r>
      <w:r w:rsidR="00105B7B" w:rsidRPr="005B57B3">
        <w:rPr>
          <w:rFonts w:asciiTheme="minorHAnsi" w:hAnsiTheme="minorHAnsi" w:cstheme="minorHAnsi"/>
          <w:sz w:val="24"/>
          <w:szCs w:val="24"/>
        </w:rPr>
        <w:t>.</w:t>
      </w:r>
    </w:p>
    <w:p w14:paraId="3FABF50E" w14:textId="77777777" w:rsidR="00813DD8" w:rsidRPr="005B57B3" w:rsidRDefault="00813DD8" w:rsidP="00F13EBD">
      <w:pPr>
        <w:pStyle w:val="BodyText"/>
        <w:spacing w:before="0"/>
        <w:ind w:left="283"/>
        <w:rPr>
          <w:rFonts w:asciiTheme="minorHAnsi" w:hAnsiTheme="minorHAnsi" w:cstheme="minorHAnsi"/>
          <w:sz w:val="24"/>
          <w:szCs w:val="24"/>
        </w:rPr>
      </w:pPr>
    </w:p>
    <w:p w14:paraId="42E4FC9E" w14:textId="0E295949" w:rsidR="00813DD8" w:rsidRPr="005B57B3" w:rsidRDefault="00813DD8" w:rsidP="00F13EBD">
      <w:pPr>
        <w:pStyle w:val="Heading1"/>
        <w:spacing w:before="0"/>
        <w:rPr>
          <w:rFonts w:asciiTheme="minorHAnsi" w:hAnsiTheme="minorHAnsi" w:cstheme="minorHAnsi"/>
          <w:b/>
          <w:bCs/>
          <w:sz w:val="24"/>
          <w:szCs w:val="24"/>
        </w:rPr>
      </w:pPr>
      <w:r w:rsidRPr="005B57B3">
        <w:rPr>
          <w:rFonts w:asciiTheme="minorHAnsi" w:hAnsiTheme="minorHAnsi" w:cstheme="minorHAnsi"/>
          <w:b/>
          <w:bCs/>
          <w:sz w:val="24"/>
          <w:szCs w:val="24"/>
        </w:rPr>
        <w:t xml:space="preserve">SECTION </w:t>
      </w:r>
      <w:r w:rsidR="001468DF" w:rsidRPr="005B57B3">
        <w:rPr>
          <w:rFonts w:asciiTheme="minorHAnsi" w:hAnsiTheme="minorHAnsi" w:cstheme="minorHAnsi"/>
          <w:b/>
          <w:bCs/>
          <w:sz w:val="24"/>
          <w:szCs w:val="24"/>
        </w:rPr>
        <w:t>6</w:t>
      </w:r>
      <w:r w:rsidRPr="005B57B3">
        <w:rPr>
          <w:rFonts w:asciiTheme="minorHAnsi" w:hAnsiTheme="minorHAnsi" w:cstheme="minorHAnsi"/>
          <w:b/>
          <w:bCs/>
          <w:sz w:val="24"/>
          <w:szCs w:val="24"/>
        </w:rPr>
        <w:t xml:space="preserve"> – GENERAL INFORMATION</w:t>
      </w:r>
    </w:p>
    <w:p w14:paraId="3C0202DC" w14:textId="77777777" w:rsidR="00F13EBD" w:rsidRPr="005B57B3" w:rsidRDefault="00F13EBD" w:rsidP="00F13EBD">
      <w:pPr>
        <w:pStyle w:val="BodyText"/>
        <w:spacing w:before="0"/>
        <w:ind w:left="283"/>
        <w:rPr>
          <w:rFonts w:asciiTheme="minorHAnsi" w:hAnsiTheme="minorHAnsi" w:cstheme="minorHAnsi"/>
          <w:sz w:val="24"/>
          <w:szCs w:val="24"/>
          <w:u w:val="single"/>
        </w:rPr>
      </w:pPr>
    </w:p>
    <w:p w14:paraId="7A690645" w14:textId="6A089AED" w:rsidR="00816747" w:rsidRPr="005B57B3" w:rsidRDefault="00C85F16" w:rsidP="00F13EBD">
      <w:pPr>
        <w:pStyle w:val="BodyText"/>
        <w:spacing w:before="0"/>
        <w:ind w:left="283"/>
        <w:rPr>
          <w:rFonts w:asciiTheme="minorHAnsi" w:hAnsiTheme="minorHAnsi" w:cstheme="minorHAnsi"/>
          <w:i/>
          <w:iCs/>
          <w:sz w:val="24"/>
          <w:szCs w:val="24"/>
        </w:rPr>
      </w:pPr>
      <w:r w:rsidRPr="005B57B3">
        <w:rPr>
          <w:rFonts w:asciiTheme="minorHAnsi" w:hAnsiTheme="minorHAnsi" w:cstheme="minorHAnsi"/>
          <w:i/>
          <w:iCs/>
          <w:sz w:val="24"/>
          <w:szCs w:val="24"/>
        </w:rPr>
        <w:t>E</w:t>
      </w:r>
      <w:r w:rsidR="00816747" w:rsidRPr="005B57B3">
        <w:rPr>
          <w:rFonts w:asciiTheme="minorHAnsi" w:hAnsiTheme="minorHAnsi" w:cstheme="minorHAnsi"/>
          <w:i/>
          <w:iCs/>
          <w:sz w:val="24"/>
          <w:szCs w:val="24"/>
        </w:rPr>
        <w:t>ligibility</w:t>
      </w:r>
    </w:p>
    <w:p w14:paraId="34E02490" w14:textId="667481FD" w:rsidR="00816747" w:rsidRPr="005B57B3" w:rsidRDefault="00C85F16" w:rsidP="00C9371A">
      <w:pPr>
        <w:pStyle w:val="BodyText"/>
        <w:ind w:left="0" w:firstLine="0"/>
        <w:rPr>
          <w:rFonts w:asciiTheme="minorHAnsi" w:hAnsiTheme="minorHAnsi" w:cstheme="minorHAnsi"/>
          <w:sz w:val="24"/>
          <w:szCs w:val="24"/>
        </w:rPr>
      </w:pPr>
      <w:r w:rsidRPr="005B57B3">
        <w:rPr>
          <w:rStyle w:val="normaltextrun"/>
          <w:rFonts w:asciiTheme="minorHAnsi" w:hAnsiTheme="minorHAnsi" w:cstheme="minorHAnsi"/>
          <w:color w:val="000000"/>
          <w:sz w:val="24"/>
          <w:szCs w:val="24"/>
          <w:shd w:val="clear" w:color="auto" w:fill="FFFFFF"/>
        </w:rPr>
        <w:t>Please note, under section 22(8) of the </w:t>
      </w:r>
      <w:r w:rsidRPr="005B57B3">
        <w:rPr>
          <w:rStyle w:val="normaltextrun"/>
          <w:rFonts w:asciiTheme="minorHAnsi" w:hAnsiTheme="minorHAnsi" w:cstheme="minorHAnsi"/>
          <w:i/>
          <w:iCs/>
          <w:color w:val="000000"/>
          <w:sz w:val="24"/>
          <w:szCs w:val="24"/>
          <w:shd w:val="clear" w:color="auto" w:fill="FFFFFF"/>
        </w:rPr>
        <w:t>Public Service Act 1999</w:t>
      </w:r>
      <w:r w:rsidRPr="005B57B3">
        <w:rPr>
          <w:rStyle w:val="normaltextrun"/>
          <w:rFonts w:asciiTheme="minorHAnsi" w:hAnsiTheme="minorHAnsi" w:cstheme="minorHAnsi"/>
          <w:color w:val="000000"/>
          <w:sz w:val="24"/>
          <w:szCs w:val="24"/>
          <w:shd w:val="clear" w:color="auto" w:fill="FFFFFF"/>
        </w:rPr>
        <w:t xml:space="preserve">, employees </w:t>
      </w:r>
      <w:r w:rsidRPr="005B57B3">
        <w:rPr>
          <w:rStyle w:val="normaltextrun"/>
          <w:rFonts w:asciiTheme="minorHAnsi" w:hAnsiTheme="minorHAnsi" w:cstheme="minorHAnsi"/>
          <w:b/>
          <w:bCs/>
          <w:color w:val="000000"/>
          <w:sz w:val="24"/>
          <w:szCs w:val="24"/>
          <w:shd w:val="clear" w:color="auto" w:fill="FFFFFF"/>
        </w:rPr>
        <w:t>must be Australian citizens</w:t>
      </w:r>
      <w:r w:rsidRPr="005B57B3">
        <w:rPr>
          <w:rStyle w:val="normaltextrun"/>
          <w:rFonts w:asciiTheme="minorHAnsi" w:hAnsiTheme="minorHAnsi" w:cstheme="minorHAnsi"/>
          <w:color w:val="000000"/>
          <w:sz w:val="24"/>
          <w:szCs w:val="24"/>
          <w:shd w:val="clear" w:color="auto" w:fill="FFFFFF"/>
        </w:rPr>
        <w:t xml:space="preserve"> to be employed (on a temporary or permanent basis) in the APS</w:t>
      </w:r>
      <w:r w:rsidR="0053120A">
        <w:rPr>
          <w:rStyle w:val="normaltextrun"/>
          <w:rFonts w:asciiTheme="minorHAnsi" w:hAnsiTheme="minorHAnsi" w:cstheme="minorHAnsi"/>
          <w:color w:val="000000"/>
          <w:sz w:val="24"/>
          <w:szCs w:val="24"/>
          <w:shd w:val="clear" w:color="auto" w:fill="FFFFFF"/>
        </w:rPr>
        <w:t>.</w:t>
      </w:r>
    </w:p>
    <w:p w14:paraId="39496C46" w14:textId="77777777" w:rsidR="00C85F16" w:rsidRPr="005B57B3" w:rsidRDefault="00C85F16" w:rsidP="00F6498C">
      <w:pPr>
        <w:pStyle w:val="BodyText"/>
        <w:spacing w:before="0"/>
        <w:ind w:left="283"/>
        <w:rPr>
          <w:rFonts w:asciiTheme="minorHAnsi" w:hAnsiTheme="minorHAnsi" w:cstheme="minorHAnsi"/>
          <w:i/>
          <w:iCs/>
          <w:sz w:val="24"/>
          <w:szCs w:val="24"/>
        </w:rPr>
      </w:pPr>
    </w:p>
    <w:p w14:paraId="12D4F1BA" w14:textId="77777777" w:rsidR="009F48CE" w:rsidRPr="005B57B3" w:rsidRDefault="009F48CE" w:rsidP="009F48CE">
      <w:pPr>
        <w:pStyle w:val="BodyText"/>
        <w:spacing w:before="0"/>
        <w:ind w:left="284" w:hanging="284"/>
        <w:rPr>
          <w:rFonts w:asciiTheme="minorHAnsi" w:hAnsiTheme="minorHAnsi" w:cstheme="minorHAnsi"/>
          <w:i/>
          <w:iCs/>
          <w:sz w:val="24"/>
          <w:szCs w:val="24"/>
        </w:rPr>
      </w:pPr>
      <w:r w:rsidRPr="005B57B3">
        <w:rPr>
          <w:rFonts w:asciiTheme="minorHAnsi" w:hAnsiTheme="minorHAnsi" w:cstheme="minorHAnsi"/>
          <w:i/>
          <w:iCs/>
          <w:sz w:val="24"/>
          <w:szCs w:val="24"/>
        </w:rPr>
        <w:t>Security requirements</w:t>
      </w:r>
    </w:p>
    <w:p w14:paraId="0E4A2046" w14:textId="4D3EDC9D" w:rsidR="009F48CE" w:rsidRPr="005B57B3" w:rsidRDefault="009F48CE" w:rsidP="009F48CE">
      <w:pPr>
        <w:pStyle w:val="BodyText"/>
        <w:spacing w:line="264" w:lineRule="auto"/>
        <w:ind w:left="0" w:firstLine="0"/>
        <w:rPr>
          <w:rFonts w:asciiTheme="minorHAnsi" w:hAnsiTheme="minorHAnsi" w:cstheme="minorHAnsi"/>
          <w:sz w:val="24"/>
          <w:szCs w:val="24"/>
        </w:rPr>
      </w:pPr>
      <w:r w:rsidRPr="005B57B3">
        <w:rPr>
          <w:rFonts w:asciiTheme="minorHAnsi" w:hAnsiTheme="minorHAnsi" w:cstheme="minorHAnsi"/>
          <w:sz w:val="24"/>
          <w:szCs w:val="24"/>
        </w:rPr>
        <w:t>If successful, a police/character check will be undertaken to ensure you are a fit person to be employed in the Australian Public Service prior to your commencement date. It is also a condition of your employment that you hold and maintain a baseline security clearance. Your letter of offer will contain security forms that are required to be completed and returned before you commence work.</w:t>
      </w:r>
    </w:p>
    <w:p w14:paraId="7FA25D0E" w14:textId="77777777" w:rsidR="009F48CE" w:rsidRPr="005B57B3" w:rsidRDefault="009F48CE" w:rsidP="00752BED">
      <w:pPr>
        <w:pStyle w:val="BodyText"/>
        <w:spacing w:before="0" w:line="264" w:lineRule="auto"/>
        <w:ind w:left="0" w:firstLine="0"/>
        <w:rPr>
          <w:rFonts w:asciiTheme="minorHAnsi" w:hAnsiTheme="minorHAnsi" w:cstheme="minorHAnsi"/>
          <w:sz w:val="24"/>
          <w:szCs w:val="24"/>
        </w:rPr>
      </w:pPr>
    </w:p>
    <w:p w14:paraId="4CC4DDA5" w14:textId="77777777" w:rsidR="009F48CE" w:rsidRPr="005B57B3" w:rsidRDefault="009F48CE" w:rsidP="00752BED">
      <w:pPr>
        <w:pStyle w:val="BodyText"/>
        <w:spacing w:before="0" w:after="60"/>
        <w:ind w:left="284" w:hanging="284"/>
        <w:rPr>
          <w:rFonts w:asciiTheme="minorHAnsi" w:hAnsiTheme="minorHAnsi" w:cstheme="minorHAnsi"/>
          <w:i/>
          <w:iCs/>
          <w:sz w:val="24"/>
          <w:szCs w:val="24"/>
        </w:rPr>
      </w:pPr>
      <w:r w:rsidRPr="005B57B3">
        <w:rPr>
          <w:rFonts w:asciiTheme="minorHAnsi" w:hAnsiTheme="minorHAnsi" w:cstheme="minorHAnsi"/>
          <w:i/>
          <w:iCs/>
          <w:sz w:val="24"/>
          <w:szCs w:val="24"/>
        </w:rPr>
        <w:t>Medical examinations</w:t>
      </w:r>
    </w:p>
    <w:p w14:paraId="31EE2DE8" w14:textId="77777777" w:rsidR="00F5149E" w:rsidRPr="005B57B3" w:rsidRDefault="00F5149E" w:rsidP="00F5149E">
      <w:pPr>
        <w:pStyle w:val="ATSBBody"/>
        <w:spacing w:after="0"/>
        <w:rPr>
          <w:rFonts w:asciiTheme="minorHAnsi" w:eastAsia="Arial" w:hAnsiTheme="minorHAnsi" w:cstheme="minorHAnsi"/>
          <w:color w:val="auto"/>
          <w:sz w:val="24"/>
          <w:szCs w:val="24"/>
          <w:lang w:val="en-US"/>
        </w:rPr>
      </w:pPr>
      <w:r w:rsidRPr="005B57B3">
        <w:rPr>
          <w:rFonts w:asciiTheme="minorHAnsi" w:eastAsia="Arial" w:hAnsiTheme="minorHAnsi" w:cstheme="minorHAnsi"/>
          <w:color w:val="auto"/>
          <w:sz w:val="24"/>
          <w:szCs w:val="24"/>
          <w:lang w:val="en-US"/>
        </w:rPr>
        <w:t xml:space="preserve">As a condition of your engagement/employment, you are required to attend and be considered medically fit to undertake the role </w:t>
      </w:r>
      <w:r>
        <w:rPr>
          <w:rFonts w:asciiTheme="minorHAnsi" w:eastAsia="Arial" w:hAnsiTheme="minorHAnsi" w:cstheme="minorHAnsi"/>
          <w:color w:val="auto"/>
          <w:sz w:val="24"/>
          <w:szCs w:val="24"/>
          <w:lang w:val="en-US"/>
        </w:rPr>
        <w:t>you are being employed to undertake.</w:t>
      </w:r>
      <w:r w:rsidRPr="005B57B3">
        <w:rPr>
          <w:rFonts w:asciiTheme="minorHAnsi" w:eastAsia="Arial" w:hAnsiTheme="minorHAnsi" w:cstheme="minorHAnsi"/>
          <w:color w:val="auto"/>
          <w:sz w:val="24"/>
          <w:szCs w:val="24"/>
          <w:lang w:val="en-US"/>
        </w:rPr>
        <w:t xml:space="preserve">  Successful candidates will be advised of </w:t>
      </w:r>
      <w:r w:rsidRPr="005B57B3">
        <w:rPr>
          <w:rFonts w:asciiTheme="minorHAnsi" w:eastAsia="Arial" w:hAnsiTheme="minorHAnsi" w:cstheme="minorHAnsi"/>
          <w:color w:val="auto"/>
          <w:sz w:val="24"/>
          <w:szCs w:val="24"/>
          <w:lang w:val="en-US"/>
        </w:rPr>
        <w:lastRenderedPageBreak/>
        <w:t xml:space="preserve">appointment date(s) to complete an APS medical examination prior to or immediately upon commencement. If you do not attend the medical appointment or are assessed as medically unsuitable to undertake the role </w:t>
      </w:r>
      <w:r>
        <w:rPr>
          <w:rFonts w:asciiTheme="minorHAnsi" w:eastAsia="Arial" w:hAnsiTheme="minorHAnsi" w:cstheme="minorHAnsi"/>
          <w:color w:val="auto"/>
          <w:sz w:val="24"/>
          <w:szCs w:val="24"/>
          <w:lang w:val="en-US"/>
        </w:rPr>
        <w:t>you</w:t>
      </w:r>
      <w:r w:rsidRPr="005B57B3">
        <w:rPr>
          <w:rFonts w:asciiTheme="minorHAnsi" w:eastAsia="Arial" w:hAnsiTheme="minorHAnsi" w:cstheme="minorHAnsi"/>
          <w:color w:val="auto"/>
          <w:sz w:val="24"/>
          <w:szCs w:val="24"/>
          <w:lang w:val="en-US"/>
        </w:rPr>
        <w:t xml:space="preserve">r employment may be terminated. </w:t>
      </w:r>
    </w:p>
    <w:p w14:paraId="2C715FD5" w14:textId="77777777" w:rsidR="009F48CE" w:rsidRPr="005B57B3" w:rsidRDefault="009F48CE" w:rsidP="009F48CE">
      <w:pPr>
        <w:pStyle w:val="BodyText"/>
        <w:spacing w:before="0"/>
        <w:ind w:left="283"/>
        <w:rPr>
          <w:rFonts w:asciiTheme="minorHAnsi" w:hAnsiTheme="minorHAnsi" w:cstheme="minorHAnsi"/>
          <w:sz w:val="24"/>
          <w:szCs w:val="24"/>
        </w:rPr>
      </w:pPr>
    </w:p>
    <w:p w14:paraId="147648AC" w14:textId="77777777" w:rsidR="009F48CE" w:rsidRPr="005B57B3" w:rsidRDefault="009F48CE" w:rsidP="00752BED">
      <w:pPr>
        <w:pStyle w:val="BodyText"/>
        <w:spacing w:before="0"/>
        <w:ind w:left="283"/>
        <w:rPr>
          <w:rFonts w:asciiTheme="minorHAnsi" w:hAnsiTheme="minorHAnsi" w:cstheme="minorHAnsi"/>
          <w:i/>
          <w:iCs/>
          <w:sz w:val="24"/>
          <w:szCs w:val="24"/>
        </w:rPr>
      </w:pPr>
      <w:r w:rsidRPr="005B57B3">
        <w:rPr>
          <w:rFonts w:asciiTheme="minorHAnsi" w:hAnsiTheme="minorHAnsi" w:cstheme="minorHAnsi"/>
          <w:i/>
          <w:iCs/>
          <w:sz w:val="24"/>
          <w:szCs w:val="24"/>
        </w:rPr>
        <w:t>Workplace diversity</w:t>
      </w:r>
    </w:p>
    <w:p w14:paraId="18CE9D3E" w14:textId="1EABC385" w:rsidR="009F48CE" w:rsidRPr="005B57B3" w:rsidRDefault="009F48CE" w:rsidP="009F48CE">
      <w:pPr>
        <w:pStyle w:val="BodyText"/>
        <w:spacing w:line="288" w:lineRule="auto"/>
        <w:ind w:left="0" w:firstLine="0"/>
        <w:rPr>
          <w:rFonts w:asciiTheme="minorHAnsi" w:hAnsiTheme="minorHAnsi" w:cstheme="minorHAnsi"/>
          <w:sz w:val="24"/>
          <w:szCs w:val="24"/>
        </w:rPr>
      </w:pPr>
      <w:r w:rsidRPr="005B57B3">
        <w:rPr>
          <w:rFonts w:asciiTheme="minorHAnsi" w:hAnsiTheme="minorHAnsi" w:cstheme="minorHAnsi"/>
          <w:sz w:val="24"/>
          <w:szCs w:val="24"/>
        </w:rPr>
        <w:t>The ATSB aims to ensure that fair, equitable and non-discriminatory consideration is given to applicants. If you need assistance at an interview in regard</w:t>
      </w:r>
      <w:r w:rsidR="0053120A">
        <w:rPr>
          <w:rFonts w:asciiTheme="minorHAnsi" w:hAnsiTheme="minorHAnsi" w:cstheme="minorHAnsi"/>
          <w:sz w:val="24"/>
          <w:szCs w:val="24"/>
        </w:rPr>
        <w:t>s</w:t>
      </w:r>
      <w:r w:rsidRPr="005B57B3">
        <w:rPr>
          <w:rFonts w:asciiTheme="minorHAnsi" w:hAnsiTheme="minorHAnsi" w:cstheme="minorHAnsi"/>
          <w:sz w:val="24"/>
          <w:szCs w:val="24"/>
        </w:rPr>
        <w:t xml:space="preserve"> to access, an interpreter or another service, please discuss this with the contact officer prior to the interview. </w:t>
      </w:r>
    </w:p>
    <w:p w14:paraId="49731430" w14:textId="77777777" w:rsidR="009F48CE" w:rsidRPr="005B57B3" w:rsidRDefault="009F48CE" w:rsidP="00752BED">
      <w:pPr>
        <w:pStyle w:val="BodyText"/>
        <w:spacing w:before="0"/>
        <w:ind w:left="0" w:firstLine="0"/>
        <w:rPr>
          <w:rFonts w:asciiTheme="minorHAnsi" w:hAnsiTheme="minorHAnsi" w:cstheme="minorHAnsi"/>
          <w:sz w:val="24"/>
          <w:szCs w:val="24"/>
        </w:rPr>
      </w:pPr>
    </w:p>
    <w:p w14:paraId="5EDA45E9" w14:textId="77777777" w:rsidR="009F48CE" w:rsidRPr="005B57B3" w:rsidRDefault="009F48CE" w:rsidP="009F48CE">
      <w:pPr>
        <w:pStyle w:val="BodyText"/>
        <w:spacing w:line="288" w:lineRule="auto"/>
        <w:ind w:left="0" w:firstLine="0"/>
        <w:rPr>
          <w:rFonts w:asciiTheme="minorHAnsi" w:hAnsiTheme="minorHAnsi" w:cstheme="minorHAnsi"/>
          <w:sz w:val="24"/>
          <w:szCs w:val="24"/>
        </w:rPr>
      </w:pPr>
      <w:r w:rsidRPr="005B57B3">
        <w:rPr>
          <w:rFonts w:asciiTheme="minorHAnsi" w:hAnsiTheme="minorHAnsi" w:cstheme="minorHAnsi"/>
          <w:sz w:val="24"/>
          <w:szCs w:val="24"/>
        </w:rPr>
        <w:t xml:space="preserve">Hearing or speech-impaired applicants may wish to use the relay services of the Australian Communication Exchange at: </w:t>
      </w:r>
      <w:hyperlink r:id="rId16" w:history="1">
        <w:r w:rsidRPr="005B57B3">
          <w:rPr>
            <w:rStyle w:val="Hyperlink"/>
            <w:rFonts w:asciiTheme="minorHAnsi" w:hAnsiTheme="minorHAnsi" w:cstheme="minorHAnsi"/>
            <w:sz w:val="24"/>
            <w:szCs w:val="24"/>
          </w:rPr>
          <w:t>www.aceinfo.net.au</w:t>
        </w:r>
      </w:hyperlink>
    </w:p>
    <w:p w14:paraId="10511550" w14:textId="77777777" w:rsidR="009F48CE" w:rsidRPr="005B57B3" w:rsidRDefault="009F48CE" w:rsidP="009F48CE">
      <w:pPr>
        <w:pStyle w:val="BodyText"/>
        <w:spacing w:before="0"/>
        <w:ind w:left="283"/>
        <w:rPr>
          <w:rFonts w:asciiTheme="minorHAnsi" w:hAnsiTheme="minorHAnsi" w:cstheme="minorHAnsi"/>
          <w:sz w:val="24"/>
          <w:szCs w:val="24"/>
        </w:rPr>
      </w:pPr>
    </w:p>
    <w:p w14:paraId="4DA216A4" w14:textId="77777777" w:rsidR="009F48CE" w:rsidRPr="005B57B3" w:rsidRDefault="009F48CE" w:rsidP="00752BED">
      <w:pPr>
        <w:pStyle w:val="BodyText"/>
        <w:spacing w:after="60"/>
        <w:ind w:left="283"/>
        <w:rPr>
          <w:rFonts w:asciiTheme="minorHAnsi" w:hAnsiTheme="minorHAnsi" w:cstheme="minorHAnsi"/>
          <w:i/>
          <w:iCs/>
          <w:sz w:val="24"/>
          <w:szCs w:val="24"/>
        </w:rPr>
      </w:pPr>
      <w:r w:rsidRPr="005B57B3">
        <w:rPr>
          <w:rFonts w:asciiTheme="minorHAnsi" w:hAnsiTheme="minorHAnsi" w:cstheme="minorHAnsi"/>
          <w:i/>
          <w:iCs/>
          <w:sz w:val="24"/>
          <w:szCs w:val="24"/>
        </w:rPr>
        <w:t>Vaccinations </w:t>
      </w:r>
    </w:p>
    <w:p w14:paraId="5E4B6F89" w14:textId="6A4B36AF" w:rsidR="009F48CE" w:rsidRPr="005B57B3" w:rsidRDefault="009F48CE" w:rsidP="009F48CE">
      <w:pPr>
        <w:spacing w:after="0" w:line="288" w:lineRule="auto"/>
        <w:textAlignment w:val="baseline"/>
        <w:rPr>
          <w:rFonts w:eastAsia="Arial" w:cstheme="minorHAnsi"/>
          <w:sz w:val="24"/>
          <w:szCs w:val="24"/>
          <w:lang w:val="en-US"/>
        </w:rPr>
      </w:pPr>
      <w:r w:rsidRPr="005B57B3">
        <w:rPr>
          <w:rFonts w:eastAsia="Arial" w:cstheme="minorHAnsi"/>
          <w:sz w:val="24"/>
          <w:szCs w:val="24"/>
          <w:lang w:val="en-US"/>
        </w:rPr>
        <w:t>The ATSB does everything in its power to keep its workforce safe. </w:t>
      </w:r>
      <w:r w:rsidR="00174959" w:rsidRPr="005B57B3">
        <w:rPr>
          <w:rFonts w:eastAsia="Arial" w:cstheme="minorHAnsi"/>
          <w:sz w:val="24"/>
          <w:szCs w:val="24"/>
          <w:lang w:val="en-US"/>
        </w:rPr>
        <w:t xml:space="preserve">The ATSB encourages </w:t>
      </w:r>
      <w:r w:rsidR="00174959" w:rsidRPr="005B57B3">
        <w:rPr>
          <w:rFonts w:eastAsia="Arial" w:cstheme="minorHAnsi"/>
          <w:b/>
          <w:bCs/>
          <w:sz w:val="24"/>
          <w:szCs w:val="24"/>
          <w:lang w:val="en-US"/>
        </w:rPr>
        <w:t xml:space="preserve">all </w:t>
      </w:r>
      <w:r w:rsidR="00174959" w:rsidRPr="005B57B3">
        <w:rPr>
          <w:rFonts w:eastAsia="Arial" w:cstheme="minorHAnsi"/>
          <w:sz w:val="24"/>
          <w:szCs w:val="24"/>
          <w:lang w:val="en-US"/>
        </w:rPr>
        <w:t>employees to be vaccinated for COVID-19.</w:t>
      </w:r>
      <w:r w:rsidRPr="005B57B3">
        <w:rPr>
          <w:rFonts w:eastAsia="Arial" w:cstheme="minorHAnsi"/>
          <w:sz w:val="24"/>
          <w:szCs w:val="24"/>
          <w:lang w:val="en-US"/>
        </w:rPr>
        <w:t xml:space="preserve"> It is a general expectation that that you are willing to disclose your vaccination status for COVID-19, </w:t>
      </w:r>
      <w:r w:rsidR="00174959" w:rsidRPr="005B57B3">
        <w:rPr>
          <w:rFonts w:eastAsia="Arial" w:cstheme="minorHAnsi"/>
          <w:sz w:val="24"/>
          <w:szCs w:val="24"/>
          <w:lang w:val="en-US"/>
        </w:rPr>
        <w:t>if employed</w:t>
      </w:r>
      <w:r w:rsidRPr="005B57B3">
        <w:rPr>
          <w:rFonts w:eastAsia="Arial" w:cstheme="minorHAnsi"/>
          <w:sz w:val="24"/>
          <w:szCs w:val="24"/>
          <w:lang w:val="en-US"/>
        </w:rPr>
        <w:t xml:space="preserve">. The </w:t>
      </w:r>
      <w:r w:rsidR="00174959" w:rsidRPr="005B57B3">
        <w:rPr>
          <w:rFonts w:eastAsia="Arial" w:cstheme="minorHAnsi"/>
          <w:sz w:val="24"/>
          <w:szCs w:val="24"/>
          <w:lang w:val="en-US"/>
        </w:rPr>
        <w:t>A</w:t>
      </w:r>
      <w:r w:rsidRPr="005B57B3">
        <w:rPr>
          <w:rFonts w:eastAsia="Arial" w:cstheme="minorHAnsi"/>
          <w:sz w:val="24"/>
          <w:szCs w:val="24"/>
          <w:lang w:val="en-US"/>
        </w:rPr>
        <w:t xml:space="preserve">TSB </w:t>
      </w:r>
      <w:r w:rsidR="00174959" w:rsidRPr="005B57B3">
        <w:rPr>
          <w:rFonts w:eastAsia="Arial" w:cstheme="minorHAnsi"/>
          <w:sz w:val="24"/>
          <w:szCs w:val="24"/>
          <w:lang w:val="en-US"/>
        </w:rPr>
        <w:t xml:space="preserve">requires </w:t>
      </w:r>
      <w:r w:rsidRPr="005B57B3">
        <w:rPr>
          <w:rFonts w:eastAsia="Arial" w:cstheme="minorHAnsi"/>
          <w:sz w:val="24"/>
          <w:szCs w:val="24"/>
          <w:lang w:val="en-US"/>
        </w:rPr>
        <w:t xml:space="preserve">COVID-19 vaccination status to </w:t>
      </w:r>
      <w:r w:rsidR="00174959" w:rsidRPr="005B57B3">
        <w:rPr>
          <w:rFonts w:eastAsia="Arial" w:cstheme="minorHAnsi"/>
          <w:sz w:val="24"/>
          <w:szCs w:val="24"/>
          <w:lang w:val="en-US"/>
        </w:rPr>
        <w:t xml:space="preserve">assess workplace risks and </w:t>
      </w:r>
      <w:r w:rsidRPr="005B57B3">
        <w:rPr>
          <w:rFonts w:eastAsia="Arial" w:cstheme="minorHAnsi"/>
          <w:sz w:val="24"/>
          <w:szCs w:val="24"/>
          <w:lang w:val="en-US"/>
        </w:rPr>
        <w:t xml:space="preserve">manage or put in place safety actions or measures to support </w:t>
      </w:r>
      <w:r w:rsidR="00174959" w:rsidRPr="005B57B3">
        <w:rPr>
          <w:rFonts w:eastAsia="Arial" w:cstheme="minorHAnsi"/>
          <w:sz w:val="24"/>
          <w:szCs w:val="24"/>
          <w:lang w:val="en-US"/>
        </w:rPr>
        <w:t xml:space="preserve">all employees. Information provided will be handled in accordance with the </w:t>
      </w:r>
      <w:r w:rsidR="00174959" w:rsidRPr="005B57B3">
        <w:rPr>
          <w:rFonts w:eastAsia="Arial" w:cstheme="minorHAnsi"/>
          <w:i/>
          <w:iCs/>
          <w:sz w:val="24"/>
          <w:szCs w:val="24"/>
          <w:lang w:val="en-US"/>
        </w:rPr>
        <w:t>Privacy Act 1988.</w:t>
      </w:r>
    </w:p>
    <w:p w14:paraId="0F02D26F" w14:textId="77777777" w:rsidR="009F48CE" w:rsidRPr="005B57B3" w:rsidRDefault="009F48CE" w:rsidP="00752BED">
      <w:pPr>
        <w:pStyle w:val="BodyText"/>
        <w:spacing w:before="0"/>
        <w:ind w:left="283"/>
        <w:rPr>
          <w:rFonts w:asciiTheme="minorHAnsi" w:hAnsiTheme="minorHAnsi" w:cstheme="minorHAnsi"/>
          <w:i/>
          <w:iCs/>
          <w:sz w:val="24"/>
          <w:szCs w:val="24"/>
        </w:rPr>
      </w:pPr>
    </w:p>
    <w:p w14:paraId="7A4FA2DE" w14:textId="77777777" w:rsidR="009F48CE" w:rsidRPr="005B57B3" w:rsidRDefault="009F48CE" w:rsidP="009F48CE">
      <w:pPr>
        <w:pStyle w:val="BodyText"/>
        <w:ind w:left="283"/>
        <w:rPr>
          <w:rFonts w:asciiTheme="minorHAnsi" w:hAnsiTheme="minorHAnsi" w:cstheme="minorHAnsi"/>
          <w:i/>
          <w:iCs/>
          <w:sz w:val="24"/>
          <w:szCs w:val="24"/>
        </w:rPr>
      </w:pPr>
      <w:r w:rsidRPr="005B57B3">
        <w:rPr>
          <w:rFonts w:asciiTheme="minorHAnsi" w:hAnsiTheme="minorHAnsi" w:cstheme="minorHAnsi"/>
          <w:i/>
          <w:iCs/>
          <w:sz w:val="24"/>
          <w:szCs w:val="24"/>
        </w:rPr>
        <w:t>General employment conditions</w:t>
      </w:r>
    </w:p>
    <w:p w14:paraId="5C2827D7" w14:textId="5BE2BA67" w:rsidR="009F48CE" w:rsidRPr="005B57B3" w:rsidRDefault="009F48CE" w:rsidP="009F48CE">
      <w:pPr>
        <w:pStyle w:val="BodyText"/>
        <w:spacing w:line="288" w:lineRule="auto"/>
        <w:ind w:left="0" w:firstLine="0"/>
        <w:rPr>
          <w:rFonts w:asciiTheme="minorHAnsi" w:hAnsiTheme="minorHAnsi" w:cstheme="minorHAnsi"/>
          <w:sz w:val="24"/>
          <w:szCs w:val="24"/>
        </w:rPr>
      </w:pPr>
      <w:r w:rsidRPr="005B57B3">
        <w:rPr>
          <w:rFonts w:asciiTheme="minorHAnsi" w:hAnsiTheme="minorHAnsi" w:cstheme="minorHAnsi"/>
          <w:sz w:val="24"/>
          <w:szCs w:val="24"/>
        </w:rPr>
        <w:t>The ATSB’s salaries and employment conditions for non-SES employees are set under ATSB’s Enterprise Agreement 20</w:t>
      </w:r>
      <w:r w:rsidR="001902AF">
        <w:rPr>
          <w:rFonts w:asciiTheme="minorHAnsi" w:hAnsiTheme="minorHAnsi" w:cstheme="minorHAnsi"/>
          <w:sz w:val="24"/>
          <w:szCs w:val="24"/>
        </w:rPr>
        <w:t>24-</w:t>
      </w:r>
      <w:r w:rsidR="00753D90">
        <w:rPr>
          <w:rFonts w:asciiTheme="minorHAnsi" w:hAnsiTheme="minorHAnsi" w:cstheme="minorHAnsi"/>
          <w:sz w:val="24"/>
          <w:szCs w:val="24"/>
        </w:rPr>
        <w:t>27, also</w:t>
      </w:r>
      <w:r w:rsidRPr="005B57B3">
        <w:rPr>
          <w:rFonts w:asciiTheme="minorHAnsi" w:hAnsiTheme="minorHAnsi" w:cstheme="minorHAnsi"/>
          <w:sz w:val="24"/>
          <w:szCs w:val="24"/>
        </w:rPr>
        <w:t xml:space="preserve"> accessible through the ATSB webpage.</w:t>
      </w:r>
    </w:p>
    <w:p w14:paraId="74CCEDFE" w14:textId="05185DD9" w:rsidR="00F045A3" w:rsidRPr="005B57B3" w:rsidRDefault="00F045A3" w:rsidP="009F48CE">
      <w:pPr>
        <w:pStyle w:val="BodyText"/>
        <w:spacing w:after="60"/>
        <w:ind w:left="284" w:hanging="284"/>
        <w:rPr>
          <w:rFonts w:asciiTheme="minorHAnsi" w:hAnsiTheme="minorHAnsi" w:cstheme="minorHAnsi"/>
          <w:sz w:val="24"/>
          <w:szCs w:val="24"/>
        </w:rPr>
      </w:pPr>
    </w:p>
    <w:sectPr w:rsidR="00F045A3" w:rsidRPr="005B57B3" w:rsidSect="004326FC">
      <w:headerReference w:type="default" r:id="rId17"/>
      <w:footerReference w:type="even" r:id="rId18"/>
      <w:footerReference w:type="default" r:id="rId19"/>
      <w:headerReference w:type="first" r:id="rId20"/>
      <w:footerReference w:type="first" r:id="rId21"/>
      <w:pgSz w:w="11906" w:h="16838" w:code="9"/>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90E8" w14:textId="77777777" w:rsidR="00E32B85" w:rsidRDefault="00E32B85" w:rsidP="00155844">
      <w:pPr>
        <w:spacing w:after="0" w:line="240" w:lineRule="auto"/>
      </w:pPr>
      <w:r>
        <w:separator/>
      </w:r>
    </w:p>
  </w:endnote>
  <w:endnote w:type="continuationSeparator" w:id="0">
    <w:p w14:paraId="3927197B" w14:textId="77777777" w:rsidR="00E32B85" w:rsidRDefault="00E32B85" w:rsidP="00155844">
      <w:pPr>
        <w:spacing w:after="0" w:line="240" w:lineRule="auto"/>
      </w:pPr>
      <w:r>
        <w:continuationSeparator/>
      </w:r>
    </w:p>
  </w:endnote>
  <w:endnote w:type="continuationNotice" w:id="1">
    <w:p w14:paraId="7AF19668" w14:textId="77777777" w:rsidR="00E32B85" w:rsidRDefault="00E32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FB61F" w14:textId="77777777" w:rsidR="00AF5B89" w:rsidRDefault="00AF5B89" w:rsidP="00AF5B89">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5EA3" w14:textId="77777777" w:rsidR="00155844" w:rsidRDefault="00155844" w:rsidP="00155844">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111" w:type="dxa"/>
      <w:tblBorders>
        <w:top w:val="none" w:sz="0" w:space="0" w:color="auto"/>
        <w:bottom w:val="none" w:sz="0" w:space="0" w:color="auto"/>
        <w:right w:val="none" w:sz="0" w:space="0" w:color="auto"/>
      </w:tblBorders>
      <w:tblLook w:val="04A0" w:firstRow="1" w:lastRow="0" w:firstColumn="1" w:lastColumn="0" w:noHBand="0" w:noVBand="1"/>
    </w:tblPr>
    <w:tblGrid>
      <w:gridCol w:w="2295"/>
      <w:gridCol w:w="2095"/>
      <w:gridCol w:w="2547"/>
      <w:gridCol w:w="2174"/>
    </w:tblGrid>
    <w:tr w:rsidR="006C1759" w14:paraId="687A7A87" w14:textId="77777777" w:rsidTr="008B49CB">
      <w:tc>
        <w:tcPr>
          <w:tcW w:w="2295" w:type="dxa"/>
        </w:tcPr>
        <w:p w14:paraId="59DD73C9" w14:textId="77777777" w:rsidR="006C1759" w:rsidRPr="007B0CEB" w:rsidRDefault="006C1759" w:rsidP="006C1759">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095" w:type="dxa"/>
        </w:tcPr>
        <w:p w14:paraId="1FAFD60A" w14:textId="77777777" w:rsidR="006C1759" w:rsidRPr="007B0CEB" w:rsidRDefault="006C1759" w:rsidP="006C1759">
          <w:pPr>
            <w:pStyle w:val="Footer"/>
            <w:spacing w:line="360" w:lineRule="auto"/>
            <w:ind w:left="159"/>
            <w:rPr>
              <w:rFonts w:ascii="Arial" w:hAnsi="Arial" w:cs="Arial"/>
              <w:sz w:val="16"/>
              <w:szCs w:val="16"/>
            </w:rPr>
          </w:pPr>
          <w:r w:rsidRPr="007B0CEB">
            <w:rPr>
              <w:rFonts w:ascii="Arial" w:hAnsi="Arial" w:cs="Arial"/>
              <w:color w:val="808080" w:themeColor="background1" w:themeShade="80"/>
              <w:sz w:val="16"/>
              <w:szCs w:val="16"/>
            </w:rPr>
            <w:t>PO Box 967</w:t>
          </w:r>
          <w:r w:rsidRPr="007B0CEB">
            <w:rPr>
              <w:rFonts w:ascii="Arial" w:hAnsi="Arial" w:cs="Arial"/>
              <w:color w:val="808080" w:themeColor="background1" w:themeShade="80"/>
              <w:sz w:val="16"/>
              <w:szCs w:val="16"/>
            </w:rPr>
            <w:br/>
            <w:t>Civic Square</w:t>
          </w:r>
          <w:r w:rsidRPr="007B0CEB">
            <w:rPr>
              <w:rFonts w:ascii="Arial" w:hAnsi="Arial" w:cs="Arial"/>
              <w:color w:val="808080" w:themeColor="background1" w:themeShade="80"/>
              <w:sz w:val="16"/>
              <w:szCs w:val="16"/>
            </w:rPr>
            <w:br/>
            <w:t>ACT 2608</w:t>
          </w:r>
        </w:p>
      </w:tc>
      <w:tc>
        <w:tcPr>
          <w:tcW w:w="2547" w:type="dxa"/>
        </w:tcPr>
        <w:p w14:paraId="6A060C3E" w14:textId="4A9D5FC6" w:rsidR="006C1759" w:rsidRPr="007B0CEB" w:rsidRDefault="006C1759" w:rsidP="006C1759">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174" w:type="dxa"/>
        </w:tcPr>
        <w:p w14:paraId="051096EB" w14:textId="77777777" w:rsidR="006C1759" w:rsidRPr="007B0CEB" w:rsidRDefault="006C1759" w:rsidP="006C1759">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1494D028" w14:textId="0C5EBE5D" w:rsidR="00AE5E34" w:rsidRDefault="00AE5E34" w:rsidP="00E01290">
    <w:pPr>
      <w:pStyle w:val="Footer"/>
      <w:jc w:val="center"/>
    </w:pPr>
  </w:p>
  <w:p w14:paraId="2C025B56" w14:textId="77777777" w:rsidR="00AE5E34" w:rsidRDefault="00AE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387CA" w14:textId="77777777" w:rsidR="00E32B85" w:rsidRDefault="00E32B85" w:rsidP="00155844">
      <w:pPr>
        <w:spacing w:after="0" w:line="240" w:lineRule="auto"/>
      </w:pPr>
      <w:r>
        <w:separator/>
      </w:r>
    </w:p>
  </w:footnote>
  <w:footnote w:type="continuationSeparator" w:id="0">
    <w:p w14:paraId="43C854C1" w14:textId="77777777" w:rsidR="00E32B85" w:rsidRDefault="00E32B85" w:rsidP="00155844">
      <w:pPr>
        <w:spacing w:after="0" w:line="240" w:lineRule="auto"/>
      </w:pPr>
      <w:r>
        <w:continuationSeparator/>
      </w:r>
    </w:p>
  </w:footnote>
  <w:footnote w:type="continuationNotice" w:id="1">
    <w:p w14:paraId="747463A2" w14:textId="77777777" w:rsidR="00E32B85" w:rsidRDefault="00E32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2B94" w14:textId="77777777" w:rsidR="00155844" w:rsidRDefault="00155844" w:rsidP="00155844">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AD41" w14:textId="77777777" w:rsidR="00AE5E34" w:rsidRDefault="00000000" w:rsidP="00AE5E34">
    <w:pPr>
      <w:pStyle w:val="Header"/>
      <w:ind w:left="-1418"/>
    </w:pPr>
    <w:r>
      <w:rPr>
        <w:noProof/>
        <w:lang w:val="en-AU" w:eastAsia="en-AU"/>
      </w:rPr>
      <w:pict w14:anchorId="6F6A7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pt;height:115.5pt">
          <v:imagedata r:id="rId1" o:title="Letterhead_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CEA"/>
    <w:multiLevelType w:val="hybridMultilevel"/>
    <w:tmpl w:val="7A60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23D79"/>
    <w:multiLevelType w:val="hybridMultilevel"/>
    <w:tmpl w:val="2210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C16C6"/>
    <w:multiLevelType w:val="hybridMultilevel"/>
    <w:tmpl w:val="B3DA4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12E52"/>
    <w:multiLevelType w:val="hybridMultilevel"/>
    <w:tmpl w:val="685C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2A039E"/>
    <w:multiLevelType w:val="hybridMultilevel"/>
    <w:tmpl w:val="E342DA8A"/>
    <w:lvl w:ilvl="0" w:tplc="76E81CAC">
      <w:start w:val="1"/>
      <w:numFmt w:val="bullet"/>
      <w:lvlText w:val=""/>
      <w:lvlJc w:val="left"/>
      <w:pPr>
        <w:ind w:left="568" w:hanging="284"/>
      </w:pPr>
      <w:rPr>
        <w:rFonts w:ascii="Symbol" w:eastAsia="Symbol" w:hAnsi="Symbol" w:hint="default"/>
        <w:w w:val="99"/>
        <w:sz w:val="20"/>
        <w:szCs w:val="20"/>
      </w:rPr>
    </w:lvl>
    <w:lvl w:ilvl="1" w:tplc="0C090003" w:tentative="1">
      <w:start w:val="1"/>
      <w:numFmt w:val="bullet"/>
      <w:lvlText w:val="o"/>
      <w:lvlJc w:val="left"/>
      <w:pPr>
        <w:ind w:left="307" w:hanging="360"/>
      </w:pPr>
      <w:rPr>
        <w:rFonts w:ascii="Courier New" w:hAnsi="Courier New" w:cs="Courier New" w:hint="default"/>
      </w:rPr>
    </w:lvl>
    <w:lvl w:ilvl="2" w:tplc="0C090005" w:tentative="1">
      <w:start w:val="1"/>
      <w:numFmt w:val="bullet"/>
      <w:lvlText w:val=""/>
      <w:lvlJc w:val="left"/>
      <w:pPr>
        <w:ind w:left="1027" w:hanging="360"/>
      </w:pPr>
      <w:rPr>
        <w:rFonts w:ascii="Wingdings" w:hAnsi="Wingdings" w:hint="default"/>
      </w:rPr>
    </w:lvl>
    <w:lvl w:ilvl="3" w:tplc="0C090001" w:tentative="1">
      <w:start w:val="1"/>
      <w:numFmt w:val="bullet"/>
      <w:lvlText w:val=""/>
      <w:lvlJc w:val="left"/>
      <w:pPr>
        <w:ind w:left="1747" w:hanging="360"/>
      </w:pPr>
      <w:rPr>
        <w:rFonts w:ascii="Symbol" w:hAnsi="Symbol" w:hint="default"/>
      </w:rPr>
    </w:lvl>
    <w:lvl w:ilvl="4" w:tplc="0C090003" w:tentative="1">
      <w:start w:val="1"/>
      <w:numFmt w:val="bullet"/>
      <w:lvlText w:val="o"/>
      <w:lvlJc w:val="left"/>
      <w:pPr>
        <w:ind w:left="2467" w:hanging="360"/>
      </w:pPr>
      <w:rPr>
        <w:rFonts w:ascii="Courier New" w:hAnsi="Courier New" w:cs="Courier New" w:hint="default"/>
      </w:rPr>
    </w:lvl>
    <w:lvl w:ilvl="5" w:tplc="0C090005" w:tentative="1">
      <w:start w:val="1"/>
      <w:numFmt w:val="bullet"/>
      <w:lvlText w:val=""/>
      <w:lvlJc w:val="left"/>
      <w:pPr>
        <w:ind w:left="3187" w:hanging="360"/>
      </w:pPr>
      <w:rPr>
        <w:rFonts w:ascii="Wingdings" w:hAnsi="Wingdings" w:hint="default"/>
      </w:rPr>
    </w:lvl>
    <w:lvl w:ilvl="6" w:tplc="0C090001" w:tentative="1">
      <w:start w:val="1"/>
      <w:numFmt w:val="bullet"/>
      <w:lvlText w:val=""/>
      <w:lvlJc w:val="left"/>
      <w:pPr>
        <w:ind w:left="3907" w:hanging="360"/>
      </w:pPr>
      <w:rPr>
        <w:rFonts w:ascii="Symbol" w:hAnsi="Symbol" w:hint="default"/>
      </w:rPr>
    </w:lvl>
    <w:lvl w:ilvl="7" w:tplc="0C090003" w:tentative="1">
      <w:start w:val="1"/>
      <w:numFmt w:val="bullet"/>
      <w:lvlText w:val="o"/>
      <w:lvlJc w:val="left"/>
      <w:pPr>
        <w:ind w:left="4627" w:hanging="360"/>
      </w:pPr>
      <w:rPr>
        <w:rFonts w:ascii="Courier New" w:hAnsi="Courier New" w:cs="Courier New" w:hint="default"/>
      </w:rPr>
    </w:lvl>
    <w:lvl w:ilvl="8" w:tplc="0C090005" w:tentative="1">
      <w:start w:val="1"/>
      <w:numFmt w:val="bullet"/>
      <w:lvlText w:val=""/>
      <w:lvlJc w:val="left"/>
      <w:pPr>
        <w:ind w:left="5347" w:hanging="360"/>
      </w:pPr>
      <w:rPr>
        <w:rFonts w:ascii="Wingdings" w:hAnsi="Wingdings" w:hint="default"/>
      </w:rPr>
    </w:lvl>
  </w:abstractNum>
  <w:abstractNum w:abstractNumId="5"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C55B5"/>
    <w:multiLevelType w:val="hybridMultilevel"/>
    <w:tmpl w:val="7E98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A47BE"/>
    <w:multiLevelType w:val="hybridMultilevel"/>
    <w:tmpl w:val="422E697E"/>
    <w:lvl w:ilvl="0" w:tplc="D55E1566">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35A47"/>
    <w:multiLevelType w:val="hybridMultilevel"/>
    <w:tmpl w:val="01DEE934"/>
    <w:lvl w:ilvl="0" w:tplc="8B1C52CE">
      <w:start w:val="2"/>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95675"/>
    <w:multiLevelType w:val="hybridMultilevel"/>
    <w:tmpl w:val="38AEF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D39E5"/>
    <w:multiLevelType w:val="hybridMultilevel"/>
    <w:tmpl w:val="A2BEC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6C69E6"/>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A1851"/>
    <w:multiLevelType w:val="multilevel"/>
    <w:tmpl w:val="8CC0408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8ED3E49"/>
    <w:multiLevelType w:val="multilevel"/>
    <w:tmpl w:val="E578E05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536D02"/>
    <w:multiLevelType w:val="hybridMultilevel"/>
    <w:tmpl w:val="273A2E18"/>
    <w:lvl w:ilvl="0" w:tplc="3E8604EC">
      <w:numFmt w:val="bullet"/>
      <w:lvlText w:val=""/>
      <w:lvlJc w:val="left"/>
      <w:pPr>
        <w:ind w:left="720" w:hanging="360"/>
      </w:pPr>
      <w:rPr>
        <w:rFonts w:ascii="Symbol" w:eastAsia="Arial"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90730"/>
    <w:multiLevelType w:val="hybridMultilevel"/>
    <w:tmpl w:val="E048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D613FC"/>
    <w:multiLevelType w:val="hybridMultilevel"/>
    <w:tmpl w:val="D69E03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D54EDF"/>
    <w:multiLevelType w:val="hybridMultilevel"/>
    <w:tmpl w:val="F85C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834624"/>
    <w:multiLevelType w:val="hybridMultilevel"/>
    <w:tmpl w:val="0D8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1F2E70"/>
    <w:multiLevelType w:val="hybridMultilevel"/>
    <w:tmpl w:val="769809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2609F"/>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137CF"/>
    <w:multiLevelType w:val="hybridMultilevel"/>
    <w:tmpl w:val="88F812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140FD"/>
    <w:multiLevelType w:val="hybridMultilevel"/>
    <w:tmpl w:val="CED2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8E789A"/>
    <w:multiLevelType w:val="multilevel"/>
    <w:tmpl w:val="001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DB0163"/>
    <w:multiLevelType w:val="hybridMultilevel"/>
    <w:tmpl w:val="CE20183E"/>
    <w:lvl w:ilvl="0" w:tplc="76E81CAC">
      <w:start w:val="1"/>
      <w:numFmt w:val="bullet"/>
      <w:lvlText w:val=""/>
      <w:lvlJc w:val="left"/>
      <w:pPr>
        <w:ind w:left="567" w:hanging="284"/>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844DB5"/>
    <w:multiLevelType w:val="hybridMultilevel"/>
    <w:tmpl w:val="01CAD95E"/>
    <w:lvl w:ilvl="0" w:tplc="76E81CAC">
      <w:start w:val="1"/>
      <w:numFmt w:val="bullet"/>
      <w:lvlText w:val=""/>
      <w:lvlJc w:val="left"/>
      <w:pPr>
        <w:ind w:left="567" w:hanging="284"/>
      </w:pPr>
      <w:rPr>
        <w:rFonts w:ascii="Symbol" w:eastAsia="Symbol" w:hAnsi="Symbol" w:hint="default"/>
        <w:w w:val="99"/>
        <w:sz w:val="20"/>
        <w:szCs w:val="20"/>
      </w:rPr>
    </w:lvl>
    <w:lvl w:ilvl="1" w:tplc="37AC2F14">
      <w:start w:val="1"/>
      <w:numFmt w:val="bullet"/>
      <w:lvlText w:val="•"/>
      <w:lvlJc w:val="left"/>
      <w:pPr>
        <w:ind w:left="1587" w:hanging="284"/>
      </w:pPr>
      <w:rPr>
        <w:rFonts w:hint="default"/>
      </w:rPr>
    </w:lvl>
    <w:lvl w:ilvl="2" w:tplc="92962020">
      <w:start w:val="1"/>
      <w:numFmt w:val="bullet"/>
      <w:lvlText w:val="•"/>
      <w:lvlJc w:val="left"/>
      <w:pPr>
        <w:ind w:left="2607" w:hanging="284"/>
      </w:pPr>
      <w:rPr>
        <w:rFonts w:hint="default"/>
      </w:rPr>
    </w:lvl>
    <w:lvl w:ilvl="3" w:tplc="D18A3AE0">
      <w:start w:val="1"/>
      <w:numFmt w:val="bullet"/>
      <w:lvlText w:val="•"/>
      <w:lvlJc w:val="left"/>
      <w:pPr>
        <w:ind w:left="3626" w:hanging="284"/>
      </w:pPr>
      <w:rPr>
        <w:rFonts w:hint="default"/>
      </w:rPr>
    </w:lvl>
    <w:lvl w:ilvl="4" w:tplc="315267FA">
      <w:start w:val="1"/>
      <w:numFmt w:val="bullet"/>
      <w:lvlText w:val="•"/>
      <w:lvlJc w:val="left"/>
      <w:pPr>
        <w:ind w:left="4646" w:hanging="284"/>
      </w:pPr>
      <w:rPr>
        <w:rFonts w:hint="default"/>
      </w:rPr>
    </w:lvl>
    <w:lvl w:ilvl="5" w:tplc="4AB8E9CC">
      <w:start w:val="1"/>
      <w:numFmt w:val="bullet"/>
      <w:lvlText w:val="•"/>
      <w:lvlJc w:val="left"/>
      <w:pPr>
        <w:ind w:left="5666" w:hanging="284"/>
      </w:pPr>
      <w:rPr>
        <w:rFonts w:hint="default"/>
      </w:rPr>
    </w:lvl>
    <w:lvl w:ilvl="6" w:tplc="CF34791E">
      <w:start w:val="1"/>
      <w:numFmt w:val="bullet"/>
      <w:lvlText w:val="•"/>
      <w:lvlJc w:val="left"/>
      <w:pPr>
        <w:ind w:left="6686" w:hanging="284"/>
      </w:pPr>
      <w:rPr>
        <w:rFonts w:hint="default"/>
      </w:rPr>
    </w:lvl>
    <w:lvl w:ilvl="7" w:tplc="022243CE">
      <w:start w:val="1"/>
      <w:numFmt w:val="bullet"/>
      <w:lvlText w:val="•"/>
      <w:lvlJc w:val="left"/>
      <w:pPr>
        <w:ind w:left="7705" w:hanging="284"/>
      </w:pPr>
      <w:rPr>
        <w:rFonts w:hint="default"/>
      </w:rPr>
    </w:lvl>
    <w:lvl w:ilvl="8" w:tplc="A198EEE0">
      <w:start w:val="1"/>
      <w:numFmt w:val="bullet"/>
      <w:lvlText w:val="•"/>
      <w:lvlJc w:val="left"/>
      <w:pPr>
        <w:ind w:left="8725" w:hanging="284"/>
      </w:pPr>
      <w:rPr>
        <w:rFonts w:hint="default"/>
      </w:rPr>
    </w:lvl>
  </w:abstractNum>
  <w:num w:numId="1" w16cid:durableId="1464228038">
    <w:abstractNumId w:val="19"/>
  </w:num>
  <w:num w:numId="2" w16cid:durableId="692191727">
    <w:abstractNumId w:val="8"/>
  </w:num>
  <w:num w:numId="3" w16cid:durableId="1156216412">
    <w:abstractNumId w:val="23"/>
  </w:num>
  <w:num w:numId="4" w16cid:durableId="2115512734">
    <w:abstractNumId w:val="27"/>
  </w:num>
  <w:num w:numId="5" w16cid:durableId="562375662">
    <w:abstractNumId w:val="15"/>
  </w:num>
  <w:num w:numId="6" w16cid:durableId="99959931">
    <w:abstractNumId w:val="5"/>
  </w:num>
  <w:num w:numId="7" w16cid:durableId="1557937046">
    <w:abstractNumId w:val="13"/>
  </w:num>
  <w:num w:numId="8" w16cid:durableId="924917152">
    <w:abstractNumId w:val="4"/>
  </w:num>
  <w:num w:numId="9" w16cid:durableId="2012489553">
    <w:abstractNumId w:val="26"/>
  </w:num>
  <w:num w:numId="10" w16cid:durableId="49154014">
    <w:abstractNumId w:val="16"/>
  </w:num>
  <w:num w:numId="11" w16cid:durableId="1496217146">
    <w:abstractNumId w:val="11"/>
  </w:num>
  <w:num w:numId="12" w16cid:durableId="303587553">
    <w:abstractNumId w:val="25"/>
  </w:num>
  <w:num w:numId="13" w16cid:durableId="1152211970">
    <w:abstractNumId w:val="22"/>
  </w:num>
  <w:num w:numId="14" w16cid:durableId="935478089">
    <w:abstractNumId w:val="24"/>
  </w:num>
  <w:num w:numId="15" w16cid:durableId="1417510877">
    <w:abstractNumId w:val="12"/>
  </w:num>
  <w:num w:numId="16" w16cid:durableId="634532947">
    <w:abstractNumId w:val="3"/>
  </w:num>
  <w:num w:numId="17" w16cid:durableId="883059728">
    <w:abstractNumId w:val="20"/>
  </w:num>
  <w:num w:numId="18" w16cid:durableId="1659579539">
    <w:abstractNumId w:val="0"/>
  </w:num>
  <w:num w:numId="19" w16cid:durableId="1487238185">
    <w:abstractNumId w:val="21"/>
  </w:num>
  <w:num w:numId="20" w16cid:durableId="1167790308">
    <w:abstractNumId w:val="18"/>
  </w:num>
  <w:num w:numId="21" w16cid:durableId="1675260997">
    <w:abstractNumId w:val="1"/>
  </w:num>
  <w:num w:numId="22" w16cid:durableId="1333878356">
    <w:abstractNumId w:val="6"/>
  </w:num>
  <w:num w:numId="23" w16cid:durableId="181288764">
    <w:abstractNumId w:val="17"/>
  </w:num>
  <w:num w:numId="24" w16cid:durableId="1837915321">
    <w:abstractNumId w:val="10"/>
  </w:num>
  <w:num w:numId="25" w16cid:durableId="759103537">
    <w:abstractNumId w:val="9"/>
  </w:num>
  <w:num w:numId="26" w16cid:durableId="1848595336">
    <w:abstractNumId w:val="14"/>
  </w:num>
  <w:num w:numId="27" w16cid:durableId="893198564">
    <w:abstractNumId w:val="2"/>
  </w:num>
  <w:num w:numId="28" w16cid:durableId="1394309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F3"/>
    <w:rsid w:val="00000BFB"/>
    <w:rsid w:val="00004AF4"/>
    <w:rsid w:val="00006299"/>
    <w:rsid w:val="00007FB8"/>
    <w:rsid w:val="000120E5"/>
    <w:rsid w:val="00022289"/>
    <w:rsid w:val="00022E8C"/>
    <w:rsid w:val="0002385A"/>
    <w:rsid w:val="000306E5"/>
    <w:rsid w:val="000328F9"/>
    <w:rsid w:val="000370D3"/>
    <w:rsid w:val="00037FDC"/>
    <w:rsid w:val="000402F6"/>
    <w:rsid w:val="0005150B"/>
    <w:rsid w:val="0006208D"/>
    <w:rsid w:val="00062B61"/>
    <w:rsid w:val="00070D28"/>
    <w:rsid w:val="000719B2"/>
    <w:rsid w:val="00073B5B"/>
    <w:rsid w:val="00082A05"/>
    <w:rsid w:val="000943A0"/>
    <w:rsid w:val="00096645"/>
    <w:rsid w:val="00097E2E"/>
    <w:rsid w:val="000A05C1"/>
    <w:rsid w:val="000A0F26"/>
    <w:rsid w:val="000A0F7F"/>
    <w:rsid w:val="000D0543"/>
    <w:rsid w:val="000D4D68"/>
    <w:rsid w:val="000D5F61"/>
    <w:rsid w:val="000D6EE5"/>
    <w:rsid w:val="000E7796"/>
    <w:rsid w:val="000E7B81"/>
    <w:rsid w:val="000F1210"/>
    <w:rsid w:val="000F3DCD"/>
    <w:rsid w:val="000F527A"/>
    <w:rsid w:val="000F5637"/>
    <w:rsid w:val="000F6ACE"/>
    <w:rsid w:val="00105B7B"/>
    <w:rsid w:val="00114F29"/>
    <w:rsid w:val="00116D84"/>
    <w:rsid w:val="00116EA1"/>
    <w:rsid w:val="00124BD6"/>
    <w:rsid w:val="00132D42"/>
    <w:rsid w:val="001406F9"/>
    <w:rsid w:val="0014557C"/>
    <w:rsid w:val="001468DF"/>
    <w:rsid w:val="001525DD"/>
    <w:rsid w:val="00155844"/>
    <w:rsid w:val="001713DC"/>
    <w:rsid w:val="00174959"/>
    <w:rsid w:val="001817BA"/>
    <w:rsid w:val="00181E05"/>
    <w:rsid w:val="00186A48"/>
    <w:rsid w:val="001902AF"/>
    <w:rsid w:val="001A30F9"/>
    <w:rsid w:val="001B0F80"/>
    <w:rsid w:val="001B1FB0"/>
    <w:rsid w:val="001C0FAF"/>
    <w:rsid w:val="001C5B26"/>
    <w:rsid w:val="001D3881"/>
    <w:rsid w:val="001D47AD"/>
    <w:rsid w:val="001D4C15"/>
    <w:rsid w:val="001D7E91"/>
    <w:rsid w:val="001E34A8"/>
    <w:rsid w:val="001E6503"/>
    <w:rsid w:val="001F4828"/>
    <w:rsid w:val="001F48F8"/>
    <w:rsid w:val="001F6F9E"/>
    <w:rsid w:val="002237A5"/>
    <w:rsid w:val="0022385C"/>
    <w:rsid w:val="00233C86"/>
    <w:rsid w:val="00234F91"/>
    <w:rsid w:val="0023540F"/>
    <w:rsid w:val="002373BD"/>
    <w:rsid w:val="00241F1D"/>
    <w:rsid w:val="00243F10"/>
    <w:rsid w:val="002521EB"/>
    <w:rsid w:val="00255C13"/>
    <w:rsid w:val="002643D5"/>
    <w:rsid w:val="002718BF"/>
    <w:rsid w:val="002718DC"/>
    <w:rsid w:val="0028067D"/>
    <w:rsid w:val="00283695"/>
    <w:rsid w:val="00290E0F"/>
    <w:rsid w:val="00295BBD"/>
    <w:rsid w:val="00297B9D"/>
    <w:rsid w:val="002A6779"/>
    <w:rsid w:val="002B13F1"/>
    <w:rsid w:val="002D3F88"/>
    <w:rsid w:val="002D5EF7"/>
    <w:rsid w:val="002E1593"/>
    <w:rsid w:val="002F2CBA"/>
    <w:rsid w:val="002F38EB"/>
    <w:rsid w:val="002F5896"/>
    <w:rsid w:val="00302393"/>
    <w:rsid w:val="00302921"/>
    <w:rsid w:val="00302BEE"/>
    <w:rsid w:val="003065ED"/>
    <w:rsid w:val="0031114D"/>
    <w:rsid w:val="003167F3"/>
    <w:rsid w:val="00321EB4"/>
    <w:rsid w:val="00323C19"/>
    <w:rsid w:val="003265E2"/>
    <w:rsid w:val="003303C5"/>
    <w:rsid w:val="00332F0D"/>
    <w:rsid w:val="003347ED"/>
    <w:rsid w:val="00334ED1"/>
    <w:rsid w:val="00337B16"/>
    <w:rsid w:val="003411A8"/>
    <w:rsid w:val="00341358"/>
    <w:rsid w:val="0034241F"/>
    <w:rsid w:val="00351900"/>
    <w:rsid w:val="00377155"/>
    <w:rsid w:val="00382B3A"/>
    <w:rsid w:val="00386166"/>
    <w:rsid w:val="00390E93"/>
    <w:rsid w:val="00390EA4"/>
    <w:rsid w:val="003A675A"/>
    <w:rsid w:val="003B1AD3"/>
    <w:rsid w:val="003B6779"/>
    <w:rsid w:val="003C1001"/>
    <w:rsid w:val="003C4893"/>
    <w:rsid w:val="003C55D0"/>
    <w:rsid w:val="003D79D3"/>
    <w:rsid w:val="003E76CD"/>
    <w:rsid w:val="00403048"/>
    <w:rsid w:val="00403E9D"/>
    <w:rsid w:val="004326FC"/>
    <w:rsid w:val="00455EC0"/>
    <w:rsid w:val="0045657E"/>
    <w:rsid w:val="004610ED"/>
    <w:rsid w:val="004636CB"/>
    <w:rsid w:val="00463866"/>
    <w:rsid w:val="0047423C"/>
    <w:rsid w:val="00476720"/>
    <w:rsid w:val="00480B61"/>
    <w:rsid w:val="00481AF9"/>
    <w:rsid w:val="0048759F"/>
    <w:rsid w:val="004876F2"/>
    <w:rsid w:val="00487A39"/>
    <w:rsid w:val="00492E88"/>
    <w:rsid w:val="004969DC"/>
    <w:rsid w:val="00496E09"/>
    <w:rsid w:val="004B0A5C"/>
    <w:rsid w:val="004B2591"/>
    <w:rsid w:val="004B6702"/>
    <w:rsid w:val="004C4663"/>
    <w:rsid w:val="004D5689"/>
    <w:rsid w:val="004E468C"/>
    <w:rsid w:val="004E7BA1"/>
    <w:rsid w:val="004F21B2"/>
    <w:rsid w:val="004F4877"/>
    <w:rsid w:val="00500423"/>
    <w:rsid w:val="00500A6C"/>
    <w:rsid w:val="00500CB4"/>
    <w:rsid w:val="00500F0D"/>
    <w:rsid w:val="00501F0A"/>
    <w:rsid w:val="00510FD6"/>
    <w:rsid w:val="0051406C"/>
    <w:rsid w:val="005248E6"/>
    <w:rsid w:val="0053120A"/>
    <w:rsid w:val="005446F3"/>
    <w:rsid w:val="00561043"/>
    <w:rsid w:val="00565972"/>
    <w:rsid w:val="00571481"/>
    <w:rsid w:val="005746B4"/>
    <w:rsid w:val="005778E3"/>
    <w:rsid w:val="005818C8"/>
    <w:rsid w:val="00581CFB"/>
    <w:rsid w:val="005847E7"/>
    <w:rsid w:val="00590234"/>
    <w:rsid w:val="005928B7"/>
    <w:rsid w:val="0059327A"/>
    <w:rsid w:val="00594C3B"/>
    <w:rsid w:val="005968FF"/>
    <w:rsid w:val="005A10C8"/>
    <w:rsid w:val="005A5ABF"/>
    <w:rsid w:val="005A7A1B"/>
    <w:rsid w:val="005B13B6"/>
    <w:rsid w:val="005B57B3"/>
    <w:rsid w:val="005B5AE1"/>
    <w:rsid w:val="005C0D11"/>
    <w:rsid w:val="005C4CE7"/>
    <w:rsid w:val="005C52DF"/>
    <w:rsid w:val="005E44A2"/>
    <w:rsid w:val="005E69D1"/>
    <w:rsid w:val="00600161"/>
    <w:rsid w:val="00603D8E"/>
    <w:rsid w:val="006126E2"/>
    <w:rsid w:val="00615865"/>
    <w:rsid w:val="00616415"/>
    <w:rsid w:val="0062069C"/>
    <w:rsid w:val="00630D0C"/>
    <w:rsid w:val="0063310A"/>
    <w:rsid w:val="0063705F"/>
    <w:rsid w:val="00646E04"/>
    <w:rsid w:val="0065264C"/>
    <w:rsid w:val="006572EC"/>
    <w:rsid w:val="006623F4"/>
    <w:rsid w:val="00667B44"/>
    <w:rsid w:val="00675A7C"/>
    <w:rsid w:val="00693D63"/>
    <w:rsid w:val="006A016B"/>
    <w:rsid w:val="006A4940"/>
    <w:rsid w:val="006A5CA5"/>
    <w:rsid w:val="006B644A"/>
    <w:rsid w:val="006C1759"/>
    <w:rsid w:val="006C3EFE"/>
    <w:rsid w:val="006C4D97"/>
    <w:rsid w:val="006D0580"/>
    <w:rsid w:val="006D451F"/>
    <w:rsid w:val="006E5897"/>
    <w:rsid w:val="006F7303"/>
    <w:rsid w:val="0071160F"/>
    <w:rsid w:val="007133AB"/>
    <w:rsid w:val="007207C9"/>
    <w:rsid w:val="00722CDA"/>
    <w:rsid w:val="00724053"/>
    <w:rsid w:val="00727061"/>
    <w:rsid w:val="0073546D"/>
    <w:rsid w:val="00736B94"/>
    <w:rsid w:val="00736DBB"/>
    <w:rsid w:val="0074699B"/>
    <w:rsid w:val="00752BED"/>
    <w:rsid w:val="00753D90"/>
    <w:rsid w:val="00770CA4"/>
    <w:rsid w:val="007754B0"/>
    <w:rsid w:val="00790576"/>
    <w:rsid w:val="007928B9"/>
    <w:rsid w:val="00797FCB"/>
    <w:rsid w:val="007A61EF"/>
    <w:rsid w:val="007A6C94"/>
    <w:rsid w:val="007B20E7"/>
    <w:rsid w:val="007B7C0B"/>
    <w:rsid w:val="007C1430"/>
    <w:rsid w:val="007C690B"/>
    <w:rsid w:val="007D1B95"/>
    <w:rsid w:val="007E1191"/>
    <w:rsid w:val="007E1381"/>
    <w:rsid w:val="007F17A9"/>
    <w:rsid w:val="007F3274"/>
    <w:rsid w:val="0080167A"/>
    <w:rsid w:val="0080745D"/>
    <w:rsid w:val="00813DD8"/>
    <w:rsid w:val="00816747"/>
    <w:rsid w:val="00816D79"/>
    <w:rsid w:val="00817464"/>
    <w:rsid w:val="00824471"/>
    <w:rsid w:val="00830E2F"/>
    <w:rsid w:val="0083453F"/>
    <w:rsid w:val="008366E4"/>
    <w:rsid w:val="008520A5"/>
    <w:rsid w:val="00853D88"/>
    <w:rsid w:val="00873D21"/>
    <w:rsid w:val="008A5E93"/>
    <w:rsid w:val="008A7866"/>
    <w:rsid w:val="008B6EBA"/>
    <w:rsid w:val="008C2D6D"/>
    <w:rsid w:val="008D22D5"/>
    <w:rsid w:val="008D510A"/>
    <w:rsid w:val="008E2398"/>
    <w:rsid w:val="008E50CB"/>
    <w:rsid w:val="008E6115"/>
    <w:rsid w:val="008E7001"/>
    <w:rsid w:val="008F0AE4"/>
    <w:rsid w:val="008F72EE"/>
    <w:rsid w:val="008F7CB1"/>
    <w:rsid w:val="00903E19"/>
    <w:rsid w:val="00905F02"/>
    <w:rsid w:val="00910A97"/>
    <w:rsid w:val="0091130E"/>
    <w:rsid w:val="00911A49"/>
    <w:rsid w:val="00916B44"/>
    <w:rsid w:val="00917017"/>
    <w:rsid w:val="009337F2"/>
    <w:rsid w:val="009347B2"/>
    <w:rsid w:val="009425C4"/>
    <w:rsid w:val="009549E3"/>
    <w:rsid w:val="0095712C"/>
    <w:rsid w:val="009609B7"/>
    <w:rsid w:val="009766A4"/>
    <w:rsid w:val="00980960"/>
    <w:rsid w:val="00990F40"/>
    <w:rsid w:val="00995D51"/>
    <w:rsid w:val="009A6517"/>
    <w:rsid w:val="009C2B5E"/>
    <w:rsid w:val="009C786C"/>
    <w:rsid w:val="009D24C9"/>
    <w:rsid w:val="009D5505"/>
    <w:rsid w:val="009D77C3"/>
    <w:rsid w:val="009E357B"/>
    <w:rsid w:val="009E49E9"/>
    <w:rsid w:val="009E600F"/>
    <w:rsid w:val="009F081A"/>
    <w:rsid w:val="009F48CE"/>
    <w:rsid w:val="00A019E0"/>
    <w:rsid w:val="00A030D0"/>
    <w:rsid w:val="00A03F1B"/>
    <w:rsid w:val="00A10AEA"/>
    <w:rsid w:val="00A135E8"/>
    <w:rsid w:val="00A21CAA"/>
    <w:rsid w:val="00A228AE"/>
    <w:rsid w:val="00A259DE"/>
    <w:rsid w:val="00A3720C"/>
    <w:rsid w:val="00A44814"/>
    <w:rsid w:val="00A461A8"/>
    <w:rsid w:val="00A471ED"/>
    <w:rsid w:val="00A601AD"/>
    <w:rsid w:val="00A67BF7"/>
    <w:rsid w:val="00A822DA"/>
    <w:rsid w:val="00A82EE9"/>
    <w:rsid w:val="00A958DF"/>
    <w:rsid w:val="00AA3AB4"/>
    <w:rsid w:val="00AA7A7E"/>
    <w:rsid w:val="00AB15DC"/>
    <w:rsid w:val="00AB1F72"/>
    <w:rsid w:val="00AC51D5"/>
    <w:rsid w:val="00AE14F6"/>
    <w:rsid w:val="00AE4ECD"/>
    <w:rsid w:val="00AE5E34"/>
    <w:rsid w:val="00AF1809"/>
    <w:rsid w:val="00AF5B89"/>
    <w:rsid w:val="00B04BE2"/>
    <w:rsid w:val="00B1179D"/>
    <w:rsid w:val="00B20702"/>
    <w:rsid w:val="00B25C40"/>
    <w:rsid w:val="00B32044"/>
    <w:rsid w:val="00B3293D"/>
    <w:rsid w:val="00B36DE2"/>
    <w:rsid w:val="00B416FD"/>
    <w:rsid w:val="00B44F40"/>
    <w:rsid w:val="00B451B9"/>
    <w:rsid w:val="00B45B18"/>
    <w:rsid w:val="00B67FCA"/>
    <w:rsid w:val="00B74635"/>
    <w:rsid w:val="00B749C1"/>
    <w:rsid w:val="00B80373"/>
    <w:rsid w:val="00B82D06"/>
    <w:rsid w:val="00B955BA"/>
    <w:rsid w:val="00BA23DE"/>
    <w:rsid w:val="00BA5EF0"/>
    <w:rsid w:val="00BB025F"/>
    <w:rsid w:val="00BB16BA"/>
    <w:rsid w:val="00BC0F9F"/>
    <w:rsid w:val="00BC6B31"/>
    <w:rsid w:val="00BD7777"/>
    <w:rsid w:val="00BE26A0"/>
    <w:rsid w:val="00BF2AA1"/>
    <w:rsid w:val="00BF3251"/>
    <w:rsid w:val="00BF55E9"/>
    <w:rsid w:val="00BF6EA7"/>
    <w:rsid w:val="00C00EF3"/>
    <w:rsid w:val="00C03DED"/>
    <w:rsid w:val="00C06177"/>
    <w:rsid w:val="00C17C7D"/>
    <w:rsid w:val="00C2089F"/>
    <w:rsid w:val="00C21250"/>
    <w:rsid w:val="00C23D46"/>
    <w:rsid w:val="00C25338"/>
    <w:rsid w:val="00C27632"/>
    <w:rsid w:val="00C42F7D"/>
    <w:rsid w:val="00C4471C"/>
    <w:rsid w:val="00C579CE"/>
    <w:rsid w:val="00C663F2"/>
    <w:rsid w:val="00C72D64"/>
    <w:rsid w:val="00C742CC"/>
    <w:rsid w:val="00C74AD5"/>
    <w:rsid w:val="00C77A75"/>
    <w:rsid w:val="00C83241"/>
    <w:rsid w:val="00C85F16"/>
    <w:rsid w:val="00C912F4"/>
    <w:rsid w:val="00C9371A"/>
    <w:rsid w:val="00C94C97"/>
    <w:rsid w:val="00CA788D"/>
    <w:rsid w:val="00CB164E"/>
    <w:rsid w:val="00CB22EE"/>
    <w:rsid w:val="00CC22BF"/>
    <w:rsid w:val="00CD6504"/>
    <w:rsid w:val="00CD6743"/>
    <w:rsid w:val="00CE123F"/>
    <w:rsid w:val="00CE1A89"/>
    <w:rsid w:val="00CF4CB4"/>
    <w:rsid w:val="00D02694"/>
    <w:rsid w:val="00D04585"/>
    <w:rsid w:val="00D06364"/>
    <w:rsid w:val="00D129D2"/>
    <w:rsid w:val="00D12BCC"/>
    <w:rsid w:val="00D21DE5"/>
    <w:rsid w:val="00D25974"/>
    <w:rsid w:val="00D27F5A"/>
    <w:rsid w:val="00D30912"/>
    <w:rsid w:val="00D31B54"/>
    <w:rsid w:val="00D3686A"/>
    <w:rsid w:val="00D44C15"/>
    <w:rsid w:val="00D502AC"/>
    <w:rsid w:val="00D5337D"/>
    <w:rsid w:val="00D60461"/>
    <w:rsid w:val="00D6755A"/>
    <w:rsid w:val="00D67876"/>
    <w:rsid w:val="00D67D46"/>
    <w:rsid w:val="00D755DD"/>
    <w:rsid w:val="00D75922"/>
    <w:rsid w:val="00D81801"/>
    <w:rsid w:val="00D854EF"/>
    <w:rsid w:val="00D85FFD"/>
    <w:rsid w:val="00D948D4"/>
    <w:rsid w:val="00D95603"/>
    <w:rsid w:val="00DA4C60"/>
    <w:rsid w:val="00DA63D2"/>
    <w:rsid w:val="00DB77FA"/>
    <w:rsid w:val="00DD0C1C"/>
    <w:rsid w:val="00DD6867"/>
    <w:rsid w:val="00DF17F3"/>
    <w:rsid w:val="00DF59C5"/>
    <w:rsid w:val="00DF5BFE"/>
    <w:rsid w:val="00E01290"/>
    <w:rsid w:val="00E029AA"/>
    <w:rsid w:val="00E11F72"/>
    <w:rsid w:val="00E23A21"/>
    <w:rsid w:val="00E277F6"/>
    <w:rsid w:val="00E32B85"/>
    <w:rsid w:val="00E34C50"/>
    <w:rsid w:val="00E406D4"/>
    <w:rsid w:val="00E42558"/>
    <w:rsid w:val="00E473C0"/>
    <w:rsid w:val="00E50923"/>
    <w:rsid w:val="00E53E67"/>
    <w:rsid w:val="00E70D4D"/>
    <w:rsid w:val="00E83135"/>
    <w:rsid w:val="00EB1B4B"/>
    <w:rsid w:val="00EB416B"/>
    <w:rsid w:val="00EB7DB7"/>
    <w:rsid w:val="00ED0BC0"/>
    <w:rsid w:val="00ED4BC2"/>
    <w:rsid w:val="00EE319F"/>
    <w:rsid w:val="00EE42E1"/>
    <w:rsid w:val="00EE4359"/>
    <w:rsid w:val="00F0047F"/>
    <w:rsid w:val="00F045A3"/>
    <w:rsid w:val="00F0496E"/>
    <w:rsid w:val="00F13EBD"/>
    <w:rsid w:val="00F16156"/>
    <w:rsid w:val="00F20A32"/>
    <w:rsid w:val="00F23FFF"/>
    <w:rsid w:val="00F25848"/>
    <w:rsid w:val="00F41C11"/>
    <w:rsid w:val="00F42523"/>
    <w:rsid w:val="00F5149E"/>
    <w:rsid w:val="00F6498C"/>
    <w:rsid w:val="00F74167"/>
    <w:rsid w:val="00F8301D"/>
    <w:rsid w:val="00F86E6F"/>
    <w:rsid w:val="00F91B7A"/>
    <w:rsid w:val="00FB0D24"/>
    <w:rsid w:val="00FB4F1A"/>
    <w:rsid w:val="00FB5A4C"/>
    <w:rsid w:val="00FC4E81"/>
    <w:rsid w:val="00FF7CD9"/>
    <w:rsid w:val="11F6BF8B"/>
    <w:rsid w:val="2EADE41C"/>
    <w:rsid w:val="47DBCE06"/>
    <w:rsid w:val="6AFDDEA1"/>
    <w:rsid w:val="76CEC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AEDA"/>
  <w15:chartTrackingRefBased/>
  <w15:docId w15:val="{A2ADF34A-0125-49E2-82F5-A6FD9991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D7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1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1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Body">
    <w:name w:val="Report Body"/>
    <w:autoRedefine/>
    <w:qFormat/>
    <w:rsid w:val="00096645"/>
    <w:pPr>
      <w:suppressAutoHyphens/>
      <w:spacing w:after="120" w:line="271" w:lineRule="auto"/>
    </w:pPr>
    <w:rPr>
      <w:rFonts w:ascii="Arial" w:hAnsi="Arial" w:cs="Arial"/>
      <w:spacing w:val="-2"/>
      <w:sz w:val="20"/>
      <w:szCs w:val="18"/>
      <w:lang w:val="en-AU"/>
    </w:rPr>
  </w:style>
  <w:style w:type="paragraph" w:styleId="Header">
    <w:name w:val="header"/>
    <w:basedOn w:val="Normal"/>
    <w:link w:val="HeaderChar"/>
    <w:uiPriority w:val="99"/>
    <w:unhideWhenUsed/>
    <w:rsid w:val="0015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44"/>
  </w:style>
  <w:style w:type="paragraph" w:styleId="Footer">
    <w:name w:val="footer"/>
    <w:basedOn w:val="Normal"/>
    <w:link w:val="FooterChar"/>
    <w:uiPriority w:val="99"/>
    <w:unhideWhenUsed/>
    <w:rsid w:val="0015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44"/>
  </w:style>
  <w:style w:type="paragraph" w:customStyle="1" w:styleId="BasicParagraph">
    <w:name w:val="[Basic Paragraph]"/>
    <w:basedOn w:val="Normal"/>
    <w:uiPriority w:val="99"/>
    <w:rsid w:val="00F045A3"/>
    <w:pPr>
      <w:widowControl w:val="0"/>
      <w:autoSpaceDE w:val="0"/>
      <w:autoSpaceDN w:val="0"/>
      <w:adjustRightInd w:val="0"/>
      <w:spacing w:after="113" w:line="288" w:lineRule="auto"/>
      <w:textAlignment w:val="center"/>
    </w:pPr>
    <w:rPr>
      <w:rFonts w:ascii="Helvetica" w:eastAsia="Cambria" w:hAnsi="Helvetica" w:cs="Helvetica"/>
      <w:color w:val="000000"/>
      <w:sz w:val="18"/>
      <w:szCs w:val="18"/>
    </w:rPr>
  </w:style>
  <w:style w:type="paragraph" w:customStyle="1" w:styleId="ATSBSubject">
    <w:name w:val="ATSB Subject"/>
    <w:basedOn w:val="BasicParagraph"/>
    <w:qFormat/>
    <w:rsid w:val="00F045A3"/>
    <w:pPr>
      <w:suppressAutoHyphens/>
      <w:spacing w:after="240"/>
    </w:pPr>
    <w:rPr>
      <w:rFonts w:ascii="Helvetica-Bold" w:hAnsi="Helvetica-Bold" w:cs="Helvetica-Bold"/>
      <w:b/>
      <w:bCs/>
      <w:sz w:val="20"/>
      <w:szCs w:val="20"/>
    </w:rPr>
  </w:style>
  <w:style w:type="paragraph" w:customStyle="1" w:styleId="ATSBDear">
    <w:name w:val="ATSB Dear"/>
    <w:basedOn w:val="BasicParagraph"/>
    <w:qFormat/>
    <w:rsid w:val="00F045A3"/>
    <w:pPr>
      <w:tabs>
        <w:tab w:val="left" w:pos="5100"/>
      </w:tabs>
      <w:spacing w:after="240"/>
    </w:pPr>
    <w:rPr>
      <w:sz w:val="20"/>
      <w:szCs w:val="20"/>
    </w:rPr>
  </w:style>
  <w:style w:type="paragraph" w:customStyle="1" w:styleId="ATSBAddress">
    <w:name w:val="ATSB Address"/>
    <w:basedOn w:val="BasicParagraph"/>
    <w:qFormat/>
    <w:rsid w:val="00F045A3"/>
    <w:pPr>
      <w:tabs>
        <w:tab w:val="left" w:pos="5100"/>
      </w:tabs>
      <w:spacing w:after="907"/>
    </w:pPr>
    <w:rPr>
      <w:sz w:val="20"/>
      <w:szCs w:val="20"/>
    </w:rPr>
  </w:style>
  <w:style w:type="paragraph" w:customStyle="1" w:styleId="ATSBBody">
    <w:name w:val="ATSB Body"/>
    <w:basedOn w:val="BasicParagraph"/>
    <w:qFormat/>
    <w:rsid w:val="00F045A3"/>
    <w:pPr>
      <w:suppressAutoHyphens/>
    </w:pPr>
    <w:rPr>
      <w:sz w:val="20"/>
      <w:szCs w:val="20"/>
    </w:rPr>
  </w:style>
  <w:style w:type="paragraph" w:styleId="Title">
    <w:name w:val="Title"/>
    <w:basedOn w:val="Normal"/>
    <w:next w:val="Normal"/>
    <w:link w:val="TitleChar"/>
    <w:uiPriority w:val="10"/>
    <w:qFormat/>
    <w:rsid w:val="00DF17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7E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13DD8"/>
    <w:rPr>
      <w:color w:val="0563C1" w:themeColor="hyperlink"/>
      <w:u w:val="single"/>
    </w:rPr>
  </w:style>
  <w:style w:type="paragraph" w:styleId="BalloonText">
    <w:name w:val="Balloon Text"/>
    <w:basedOn w:val="Normal"/>
    <w:link w:val="BalloonTextChar"/>
    <w:uiPriority w:val="99"/>
    <w:semiHidden/>
    <w:unhideWhenUsed/>
    <w:rsid w:val="008E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98"/>
    <w:rPr>
      <w:rFonts w:ascii="Segoe UI" w:hAnsi="Segoe UI" w:cs="Segoe UI"/>
      <w:sz w:val="18"/>
      <w:szCs w:val="18"/>
    </w:rPr>
  </w:style>
  <w:style w:type="paragraph" w:styleId="BodyText">
    <w:name w:val="Body Text"/>
    <w:basedOn w:val="Normal"/>
    <w:link w:val="BodyTextChar"/>
    <w:uiPriority w:val="1"/>
    <w:qFormat/>
    <w:rsid w:val="00E01290"/>
    <w:pPr>
      <w:widowControl w:val="0"/>
      <w:spacing w:before="64" w:after="0" w:line="240" w:lineRule="auto"/>
      <w:ind w:left="1701" w:hanging="283"/>
    </w:pPr>
    <w:rPr>
      <w:rFonts w:ascii="Arial" w:eastAsia="Arial" w:hAnsi="Arial"/>
      <w:sz w:val="20"/>
      <w:szCs w:val="20"/>
      <w:lang w:val="en-US"/>
    </w:rPr>
  </w:style>
  <w:style w:type="character" w:customStyle="1" w:styleId="BodyTextChar">
    <w:name w:val="Body Text Char"/>
    <w:basedOn w:val="DefaultParagraphFont"/>
    <w:link w:val="BodyText"/>
    <w:uiPriority w:val="1"/>
    <w:rsid w:val="00E01290"/>
    <w:rPr>
      <w:rFonts w:ascii="Arial" w:eastAsia="Arial" w:hAnsi="Arial"/>
      <w:sz w:val="20"/>
      <w:szCs w:val="20"/>
      <w:lang w:val="en-US"/>
    </w:rPr>
  </w:style>
  <w:style w:type="character" w:customStyle="1" w:styleId="Heading2Char">
    <w:name w:val="Heading 2 Char"/>
    <w:basedOn w:val="DefaultParagraphFont"/>
    <w:link w:val="Heading2"/>
    <w:uiPriority w:val="9"/>
    <w:rsid w:val="00E01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129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23C19"/>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323C19"/>
    <w:rPr>
      <w:rFonts w:ascii="Calibri" w:eastAsia="Calibri" w:hAnsi="Calibri" w:cs="Calibri"/>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34"/>
    <w:qFormat/>
    <w:rsid w:val="00323C19"/>
    <w:pPr>
      <w:spacing w:after="0" w:line="240" w:lineRule="auto"/>
      <w:ind w:left="720"/>
    </w:pPr>
    <w:rPr>
      <w:rFonts w:ascii="Calibri" w:eastAsia="Calibri" w:hAnsi="Calibri" w:cs="Calibri"/>
    </w:rPr>
  </w:style>
  <w:style w:type="character" w:styleId="UnresolvedMention">
    <w:name w:val="Unresolved Mention"/>
    <w:basedOn w:val="DefaultParagraphFont"/>
    <w:uiPriority w:val="99"/>
    <w:semiHidden/>
    <w:unhideWhenUsed/>
    <w:rsid w:val="00B3293D"/>
    <w:rPr>
      <w:color w:val="605E5C"/>
      <w:shd w:val="clear" w:color="auto" w:fill="E1DFDD"/>
    </w:rPr>
  </w:style>
  <w:style w:type="paragraph" w:customStyle="1" w:styleId="paragraph">
    <w:name w:val="paragraph"/>
    <w:basedOn w:val="Normal"/>
    <w:rsid w:val="00B3293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B3293D"/>
  </w:style>
  <w:style w:type="character" w:customStyle="1" w:styleId="eop">
    <w:name w:val="eop"/>
    <w:basedOn w:val="DefaultParagraphFont"/>
    <w:rsid w:val="00B3293D"/>
  </w:style>
  <w:style w:type="table" w:styleId="TableGrid">
    <w:name w:val="Table Grid"/>
    <w:basedOn w:val="TableNormal"/>
    <w:uiPriority w:val="39"/>
    <w:rsid w:val="006C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DOTARS">
    <w:name w:val="Numbered List - DOTARS"/>
    <w:basedOn w:val="Normal"/>
    <w:rsid w:val="0080745D"/>
    <w:pPr>
      <w:tabs>
        <w:tab w:val="num" w:pos="360"/>
      </w:tabs>
      <w:spacing w:after="0" w:line="240" w:lineRule="auto"/>
    </w:pPr>
    <w:rPr>
      <w:rFonts w:ascii="Times New Roman" w:eastAsia="Times New Roman" w:hAnsi="Times New Roman" w:cs="Times New Roman"/>
      <w:sz w:val="24"/>
      <w:szCs w:val="20"/>
      <w:lang w:val="en-AU"/>
    </w:rPr>
  </w:style>
  <w:style w:type="paragraph" w:styleId="Revision">
    <w:name w:val="Revision"/>
    <w:hidden/>
    <w:uiPriority w:val="99"/>
    <w:semiHidden/>
    <w:rsid w:val="007A6C94"/>
    <w:pPr>
      <w:spacing w:after="0" w:line="240" w:lineRule="auto"/>
    </w:pPr>
  </w:style>
  <w:style w:type="character" w:styleId="FollowedHyperlink">
    <w:name w:val="FollowedHyperlink"/>
    <w:basedOn w:val="DefaultParagraphFont"/>
    <w:uiPriority w:val="99"/>
    <w:semiHidden/>
    <w:unhideWhenUsed/>
    <w:rsid w:val="006001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959878">
      <w:bodyDiv w:val="1"/>
      <w:marLeft w:val="0"/>
      <w:marRight w:val="0"/>
      <w:marTop w:val="0"/>
      <w:marBottom w:val="0"/>
      <w:divBdr>
        <w:top w:val="none" w:sz="0" w:space="0" w:color="auto"/>
        <w:left w:val="none" w:sz="0" w:space="0" w:color="auto"/>
        <w:bottom w:val="none" w:sz="0" w:space="0" w:color="auto"/>
        <w:right w:val="none" w:sz="0" w:space="0" w:color="auto"/>
      </w:divBdr>
      <w:divsChild>
        <w:div w:id="1456213369">
          <w:marLeft w:val="0"/>
          <w:marRight w:val="0"/>
          <w:marTop w:val="0"/>
          <w:marBottom w:val="0"/>
          <w:divBdr>
            <w:top w:val="none" w:sz="0" w:space="0" w:color="auto"/>
            <w:left w:val="none" w:sz="0" w:space="0" w:color="auto"/>
            <w:bottom w:val="none" w:sz="0" w:space="0" w:color="auto"/>
            <w:right w:val="none" w:sz="0" w:space="0" w:color="auto"/>
          </w:divBdr>
          <w:divsChild>
            <w:div w:id="1438331558">
              <w:marLeft w:val="0"/>
              <w:marRight w:val="0"/>
              <w:marTop w:val="0"/>
              <w:marBottom w:val="0"/>
              <w:divBdr>
                <w:top w:val="none" w:sz="0" w:space="0" w:color="auto"/>
                <w:left w:val="none" w:sz="0" w:space="0" w:color="auto"/>
                <w:bottom w:val="none" w:sz="0" w:space="0" w:color="auto"/>
                <w:right w:val="none" w:sz="0" w:space="0" w:color="auto"/>
              </w:divBdr>
            </w:div>
            <w:div w:id="644891780">
              <w:marLeft w:val="0"/>
              <w:marRight w:val="0"/>
              <w:marTop w:val="0"/>
              <w:marBottom w:val="0"/>
              <w:divBdr>
                <w:top w:val="none" w:sz="0" w:space="0" w:color="auto"/>
                <w:left w:val="none" w:sz="0" w:space="0" w:color="auto"/>
                <w:bottom w:val="none" w:sz="0" w:space="0" w:color="auto"/>
                <w:right w:val="none" w:sz="0" w:space="0" w:color="auto"/>
              </w:divBdr>
            </w:div>
            <w:div w:id="142310885">
              <w:marLeft w:val="0"/>
              <w:marRight w:val="0"/>
              <w:marTop w:val="0"/>
              <w:marBottom w:val="0"/>
              <w:divBdr>
                <w:top w:val="none" w:sz="0" w:space="0" w:color="auto"/>
                <w:left w:val="none" w:sz="0" w:space="0" w:color="auto"/>
                <w:bottom w:val="none" w:sz="0" w:space="0" w:color="auto"/>
                <w:right w:val="none" w:sz="0" w:space="0" w:color="auto"/>
              </w:divBdr>
            </w:div>
          </w:divsChild>
        </w:div>
        <w:div w:id="1811047535">
          <w:marLeft w:val="0"/>
          <w:marRight w:val="0"/>
          <w:marTop w:val="0"/>
          <w:marBottom w:val="0"/>
          <w:divBdr>
            <w:top w:val="none" w:sz="0" w:space="0" w:color="auto"/>
            <w:left w:val="none" w:sz="0" w:space="0" w:color="auto"/>
            <w:bottom w:val="none" w:sz="0" w:space="0" w:color="auto"/>
            <w:right w:val="none" w:sz="0" w:space="0" w:color="auto"/>
          </w:divBdr>
          <w:divsChild>
            <w:div w:id="1541161545">
              <w:marLeft w:val="0"/>
              <w:marRight w:val="0"/>
              <w:marTop w:val="0"/>
              <w:marBottom w:val="0"/>
              <w:divBdr>
                <w:top w:val="none" w:sz="0" w:space="0" w:color="auto"/>
                <w:left w:val="none" w:sz="0" w:space="0" w:color="auto"/>
                <w:bottom w:val="none" w:sz="0" w:space="0" w:color="auto"/>
                <w:right w:val="none" w:sz="0" w:space="0" w:color="auto"/>
              </w:divBdr>
            </w:div>
            <w:div w:id="33240448">
              <w:marLeft w:val="0"/>
              <w:marRight w:val="0"/>
              <w:marTop w:val="0"/>
              <w:marBottom w:val="0"/>
              <w:divBdr>
                <w:top w:val="none" w:sz="0" w:space="0" w:color="auto"/>
                <w:left w:val="none" w:sz="0" w:space="0" w:color="auto"/>
                <w:bottom w:val="none" w:sz="0" w:space="0" w:color="auto"/>
                <w:right w:val="none" w:sz="0" w:space="0" w:color="auto"/>
              </w:divBdr>
            </w:div>
            <w:div w:id="19871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sb.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atsb.gov.au/about_atsb/legislation.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ceinfo.net.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cruitment@atsb.gov.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ATSB\ATSB_Letterhead_v1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2404E0F019460AB2899F0B14934F14"/>
        <w:category>
          <w:name w:val="General"/>
          <w:gallery w:val="placeholder"/>
        </w:category>
        <w:types>
          <w:type w:val="bbPlcHdr"/>
        </w:types>
        <w:behaviors>
          <w:behavior w:val="content"/>
        </w:behaviors>
        <w:guid w:val="{72B69DBF-6309-4AFD-A739-7F7A85780CF0}"/>
      </w:docPartPr>
      <w:docPartBody>
        <w:p w:rsidR="00626492" w:rsidRDefault="00500423" w:rsidP="00500423">
          <w:pPr>
            <w:pStyle w:val="5C2404E0F019460AB2899F0B14934F1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23"/>
    <w:rsid w:val="000005C2"/>
    <w:rsid w:val="00017EA3"/>
    <w:rsid w:val="000A215D"/>
    <w:rsid w:val="001D47AD"/>
    <w:rsid w:val="001F126C"/>
    <w:rsid w:val="00200D72"/>
    <w:rsid w:val="002126EE"/>
    <w:rsid w:val="0030477A"/>
    <w:rsid w:val="00332F0D"/>
    <w:rsid w:val="00500423"/>
    <w:rsid w:val="005818C8"/>
    <w:rsid w:val="00626492"/>
    <w:rsid w:val="00693D63"/>
    <w:rsid w:val="00797FCB"/>
    <w:rsid w:val="007A4281"/>
    <w:rsid w:val="007A6180"/>
    <w:rsid w:val="009337F2"/>
    <w:rsid w:val="009554E1"/>
    <w:rsid w:val="00964ADA"/>
    <w:rsid w:val="00A6449D"/>
    <w:rsid w:val="00A8198C"/>
    <w:rsid w:val="00A86754"/>
    <w:rsid w:val="00B24886"/>
    <w:rsid w:val="00C17C7D"/>
    <w:rsid w:val="00D70A9F"/>
    <w:rsid w:val="00EE71B6"/>
    <w:rsid w:val="00F24FC7"/>
    <w:rsid w:val="00F83DD6"/>
    <w:rsid w:val="00FF4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423"/>
  </w:style>
  <w:style w:type="paragraph" w:customStyle="1" w:styleId="5C2404E0F019460AB2899F0B14934F14">
    <w:name w:val="5C2404E0F019460AB2899F0B14934F14"/>
    <w:rsid w:val="00500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RECORD-1471395425-38935</_dlc_DocId>
    <_dlc_DocIdUrl xmlns="9f63cadb-9cb0-4548-aa38-aeb07db0798d">
      <Url>https://atsbgovau.sharepoint.com/sites/PeopleandCapability/_layouts/15/DocIdRedir.aspx?ID=RECORD-1471395425-38935</Url>
      <Description>RECORD-1471395425-38935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8" ma:contentTypeDescription="Create a new document." ma:contentTypeScope="" ma:versionID="2b9edb7e4523a07ab62d4d3e4b231fca">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f9365f10b520007a13f02e360adc8591"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807C68-1707-4217-9635-5F96F0FE34FB}">
  <ds:schemaRefs>
    <ds:schemaRef ds:uri="http://schemas.microsoft.com/office/2006/metadata/properties"/>
    <ds:schemaRef ds:uri="http://schemas.microsoft.com/office/infopath/2007/PartnerControls"/>
    <ds:schemaRef ds:uri="633e903d-09a0-4228-a4f0-163da4b25110"/>
    <ds:schemaRef ds:uri="9f63cadb-9cb0-4548-aa38-aeb07db0798d"/>
  </ds:schemaRefs>
</ds:datastoreItem>
</file>

<file path=customXml/itemProps2.xml><?xml version="1.0" encoding="utf-8"?>
<ds:datastoreItem xmlns:ds="http://schemas.openxmlformats.org/officeDocument/2006/customXml" ds:itemID="{D965F180-A286-4D0C-B4B0-EC9D73FF5BAA}">
  <ds:schemaRefs>
    <ds:schemaRef ds:uri="http://schemas.microsoft.com/sharepoint/v3/contenttype/forms"/>
  </ds:schemaRefs>
</ds:datastoreItem>
</file>

<file path=customXml/itemProps3.xml><?xml version="1.0" encoding="utf-8"?>
<ds:datastoreItem xmlns:ds="http://schemas.openxmlformats.org/officeDocument/2006/customXml" ds:itemID="{5090ACBF-A3FE-4B2E-8CB3-43E46DA7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94528-AB72-4E46-BCDE-D02FCA0F95EA}">
  <ds:schemaRefs>
    <ds:schemaRef ds:uri="http://schemas.openxmlformats.org/officeDocument/2006/bibliography"/>
  </ds:schemaRefs>
</ds:datastoreItem>
</file>

<file path=customXml/itemProps5.xml><?xml version="1.0" encoding="utf-8"?>
<ds:datastoreItem xmlns:ds="http://schemas.openxmlformats.org/officeDocument/2006/customXml" ds:itemID="{C28B799E-C3DA-4925-B2BD-B7E06B3D59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ATSB_Letterhead_v1_2020</Template>
  <TotalTime>6</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Transport and Safety Bureau</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Paul</dc:creator>
  <cp:keywords/>
  <dc:description/>
  <cp:lastModifiedBy>Louise Harry</cp:lastModifiedBy>
  <cp:revision>3</cp:revision>
  <cp:lastPrinted>2021-04-30T04:10:00Z</cp:lastPrinted>
  <dcterms:created xsi:type="dcterms:W3CDTF">2025-01-06T03:43:00Z</dcterms:created>
  <dcterms:modified xsi:type="dcterms:W3CDTF">2025-01-07T02:10:00Z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0x0101000DAD0694962AA748AD4180351FACE28A</vt:lpwstr>
  </property>
  <property fmtid="{D5CDD505-2E9C-101B-9397-08002B2CF9AE}" pid="3" name="RevIMBCS">
    <vt:lpwstr>5;#Operational Activities|cdebbde1-ec5e-4a74-93f1-0b8fc65caa6a</vt:lpwstr>
  </property>
  <property fmtid="{D5CDD505-2E9C-101B-9397-08002B2CF9AE}" pid="4" name="TriggerFlowInfo">
    <vt:lpwstr/>
  </property>
  <property fmtid="{D5CDD505-2E9C-101B-9397-08002B2CF9AE}" pid="5" name="_dlc_DocIdItemGuid">
    <vt:lpwstr>f7d0adb7-7cd3-461a-88a7-c5d7d7cc5e0f</vt:lpwstr>
  </property>
  <property fmtid="{D5CDD505-2E9C-101B-9397-08002B2CF9AE}" pid="6" name="MediaServiceImageTags">
    <vt:lpwstr/>
  </property>
</Properties>
</file>